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E8A26F" w14:textId="59FD5BE9" w:rsidR="00075D3F" w:rsidRPr="00D0667E" w:rsidRDefault="00075D3F" w:rsidP="00075D3F">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102e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Pr="00630924">
        <w:rPr>
          <w:rFonts w:ascii="Calibri" w:eastAsia="新細明體" w:hAnsi="Calibri" w:cs="Calibri"/>
          <w:noProof w:val="0"/>
          <w:sz w:val="24"/>
          <w:szCs w:val="24"/>
          <w:lang w:eastAsia="ja-JP"/>
        </w:rPr>
        <w:t>R4-220</w:t>
      </w:r>
      <w:r w:rsidR="00630924" w:rsidRPr="00630924">
        <w:rPr>
          <w:rFonts w:ascii="Calibri" w:eastAsia="新細明體" w:hAnsi="Calibri" w:cs="Calibri"/>
          <w:noProof w:val="0"/>
          <w:sz w:val="24"/>
          <w:szCs w:val="24"/>
          <w:lang w:eastAsia="ja-JP"/>
        </w:rPr>
        <w:t>4057</w:t>
      </w:r>
    </w:p>
    <w:p w14:paraId="1DAC63CD" w14:textId="524DF8B1" w:rsidR="00075D3F" w:rsidRPr="00D0667E" w:rsidRDefault="00075D3F" w:rsidP="00075D3F">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sidR="003B3D29">
        <w:rPr>
          <w:rFonts w:ascii="Calibri" w:eastAsia="新細明體" w:hAnsi="Calibri" w:cs="Calibri"/>
          <w:b/>
          <w:sz w:val="24"/>
          <w:szCs w:val="24"/>
        </w:rPr>
        <w:t xml:space="preserve">February </w:t>
      </w:r>
      <w:r>
        <w:rPr>
          <w:rFonts w:ascii="Calibri" w:eastAsia="新細明體" w:hAnsi="Calibri" w:cs="Calibri"/>
          <w:b/>
          <w:sz w:val="24"/>
          <w:szCs w:val="24"/>
        </w:rPr>
        <w:t>21 – March 3</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33AFC17A" w14:textId="40A9BDDF" w:rsidR="00D67119" w:rsidRPr="00D0667E" w:rsidRDefault="00D67119" w:rsidP="00D67119">
      <w:pPr>
        <w:ind w:left="1985" w:hanging="1985"/>
        <w:rPr>
          <w:rFonts w:ascii="Calibri" w:eastAsia="SimSun" w:hAnsi="Calibri" w:cs="Calibri"/>
          <w:b/>
          <w:bCs/>
          <w:sz w:val="24"/>
          <w:szCs w:val="24"/>
          <w:lang w:eastAsia="en-US"/>
        </w:rPr>
      </w:pPr>
      <w:r w:rsidRPr="00630924">
        <w:rPr>
          <w:rFonts w:ascii="Calibri" w:eastAsia="SimSun" w:hAnsi="Calibri" w:cs="Calibri"/>
          <w:b/>
          <w:bCs/>
          <w:sz w:val="24"/>
          <w:szCs w:val="24"/>
          <w:lang w:eastAsia="en-US"/>
        </w:rPr>
        <w:t>Agenda Item:</w:t>
      </w:r>
      <w:r w:rsidRPr="00630924">
        <w:rPr>
          <w:rFonts w:ascii="Calibri" w:eastAsia="SimSun" w:hAnsi="Calibri" w:cs="Calibri"/>
          <w:b/>
          <w:bCs/>
          <w:sz w:val="24"/>
          <w:szCs w:val="24"/>
          <w:lang w:eastAsia="en-US"/>
        </w:rPr>
        <w:tab/>
      </w:r>
      <w:r w:rsidR="00630924" w:rsidRPr="00630924">
        <w:rPr>
          <w:rFonts w:ascii="Calibri" w:eastAsia="SimSun" w:hAnsi="Calibri" w:cs="Calibri"/>
          <w:b/>
          <w:bCs/>
          <w:sz w:val="24"/>
          <w:szCs w:val="24"/>
          <w:lang w:eastAsia="en-US"/>
        </w:rPr>
        <w:t>10</w:t>
      </w:r>
      <w:r w:rsidRPr="00630924">
        <w:rPr>
          <w:rFonts w:ascii="Calibri" w:eastAsia="SimSun" w:hAnsi="Calibri" w:cs="Calibri"/>
          <w:b/>
          <w:bCs/>
          <w:sz w:val="24"/>
          <w:szCs w:val="24"/>
          <w:lang w:eastAsia="en-US"/>
        </w:rPr>
        <w:t>.11.2.2</w:t>
      </w:r>
    </w:p>
    <w:p w14:paraId="789E218F" w14:textId="77777777" w:rsidR="00D67119" w:rsidRPr="00D0667E" w:rsidRDefault="00D67119" w:rsidP="00D6711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657A6CA6" w14:textId="77777777" w:rsidR="00A73AF2"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Title:</w:t>
      </w:r>
      <w:r w:rsidR="0082637F" w:rsidRPr="00077A5D">
        <w:rPr>
          <w:rFonts w:ascii="Calibri" w:eastAsia="SimSun" w:hAnsi="Calibri" w:cs="Calibri"/>
          <w:b/>
          <w:bCs/>
          <w:sz w:val="24"/>
          <w:szCs w:val="24"/>
          <w:lang w:eastAsia="en-US"/>
        </w:rPr>
        <w:tab/>
      </w:r>
      <w:r w:rsidR="001B1769" w:rsidRPr="00077A5D">
        <w:rPr>
          <w:rFonts w:ascii="Calibri" w:eastAsia="SimSun" w:hAnsi="Calibri" w:cs="Calibri"/>
          <w:b/>
          <w:bCs/>
          <w:sz w:val="24"/>
          <w:szCs w:val="24"/>
          <w:lang w:eastAsia="en-US"/>
        </w:rPr>
        <w:t>Discussion on concurrent gaps</w:t>
      </w:r>
    </w:p>
    <w:p w14:paraId="24A70655" w14:textId="77777777" w:rsidR="00197D40"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Document for:</w:t>
      </w:r>
      <w:r w:rsidR="0082637F" w:rsidRPr="00077A5D">
        <w:rPr>
          <w:rFonts w:ascii="Calibri" w:eastAsia="SimSun" w:hAnsi="Calibri" w:cs="Calibri"/>
          <w:b/>
          <w:bCs/>
          <w:sz w:val="24"/>
          <w:szCs w:val="24"/>
          <w:lang w:eastAsia="en-US"/>
        </w:rPr>
        <w:tab/>
      </w:r>
      <w:r w:rsidRPr="00077A5D">
        <w:rPr>
          <w:rFonts w:ascii="Calibri" w:eastAsia="SimSun" w:hAnsi="Calibri" w:cs="Calibri"/>
          <w:b/>
          <w:bCs/>
          <w:sz w:val="24"/>
          <w:szCs w:val="24"/>
          <w:lang w:eastAsia="en-US"/>
        </w:rPr>
        <w:t xml:space="preserve">Discussion </w:t>
      </w:r>
    </w:p>
    <w:p w14:paraId="36AA9F2E" w14:textId="77777777" w:rsidR="00042DB9" w:rsidRPr="00077A5D" w:rsidRDefault="006B2EB2" w:rsidP="00042DB9">
      <w:pPr>
        <w:pStyle w:val="Heading1"/>
        <w:numPr>
          <w:ilvl w:val="0"/>
          <w:numId w:val="1"/>
        </w:numPr>
        <w:ind w:hanging="720"/>
        <w:rPr>
          <w:rFonts w:ascii="Calibri" w:eastAsia="新細明體" w:hAnsi="Calibri" w:cs="Calibri"/>
          <w:b/>
          <w:sz w:val="22"/>
          <w:szCs w:val="22"/>
          <w:lang w:eastAsia="zh-TW"/>
        </w:rPr>
      </w:pPr>
      <w:r w:rsidRPr="00077A5D">
        <w:rPr>
          <w:rFonts w:ascii="Calibri" w:eastAsiaTheme="minorEastAsia" w:hAnsi="Calibri" w:cs="Calibri"/>
          <w:b/>
          <w:sz w:val="22"/>
          <w:szCs w:val="22"/>
          <w:lang w:val="en-US" w:eastAsia="zh-TW"/>
        </w:rPr>
        <w:t>I</w:t>
      </w:r>
      <w:r w:rsidR="00197D40" w:rsidRPr="00077A5D">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14:paraId="4AA9794F" w14:textId="77777777" w:rsidR="005C721D" w:rsidRDefault="00440EF7" w:rsidP="003E1450">
      <w:pPr>
        <w:jc w:val="both"/>
        <w:rPr>
          <w:rFonts w:ascii="Calibri" w:eastAsiaTheme="minorEastAsia" w:hAnsi="Calibri" w:cs="Calibri"/>
          <w:lang w:val="en-US" w:eastAsia="zh-CN"/>
        </w:rPr>
      </w:pPr>
      <w:bookmarkStart w:id="6" w:name="_Ref516345544"/>
      <w:r w:rsidRPr="00077A5D">
        <w:rPr>
          <w:rFonts w:ascii="Calibri" w:eastAsiaTheme="minorEastAsia" w:hAnsi="Calibri" w:cs="Calibri"/>
          <w:lang w:val="en-US" w:eastAsia="zh-CN"/>
        </w:rPr>
        <w:t xml:space="preserve">In </w:t>
      </w:r>
      <w:r w:rsidR="0030319E" w:rsidRPr="00077A5D">
        <w:rPr>
          <w:rFonts w:ascii="Calibri" w:eastAsiaTheme="minorEastAsia" w:hAnsi="Calibri" w:cs="Calibri"/>
          <w:lang w:val="en-US" w:eastAsia="zh-CN"/>
        </w:rPr>
        <w:t xml:space="preserve">last RAN4 </w:t>
      </w:r>
      <w:r w:rsidRPr="00077A5D">
        <w:rPr>
          <w:rFonts w:ascii="Calibri" w:eastAsiaTheme="minorEastAsia" w:hAnsi="Calibri" w:cs="Calibri"/>
          <w:lang w:val="en-US" w:eastAsia="zh-CN"/>
        </w:rPr>
        <w:t xml:space="preserve">meeting, </w:t>
      </w:r>
      <w:r w:rsidR="007562EB" w:rsidRPr="00077A5D">
        <w:rPr>
          <w:rFonts w:ascii="Calibri" w:eastAsiaTheme="minorEastAsia" w:hAnsi="Calibri" w:cs="Calibri"/>
          <w:lang w:val="en-US" w:eastAsia="zh-CN"/>
        </w:rPr>
        <w:t>a</w:t>
      </w:r>
      <w:r w:rsidR="00871EDF" w:rsidRPr="00077A5D">
        <w:rPr>
          <w:rFonts w:ascii="Calibri" w:eastAsiaTheme="minorEastAsia" w:hAnsi="Calibri" w:cs="Calibri"/>
          <w:lang w:val="en-US" w:eastAsia="zh-CN"/>
        </w:rPr>
        <w:t xml:space="preserve"> </w:t>
      </w:r>
      <w:r w:rsidR="00B519CA" w:rsidRPr="00077A5D">
        <w:rPr>
          <w:rFonts w:ascii="Calibri" w:eastAsiaTheme="minorEastAsia" w:hAnsi="Calibri" w:cs="Calibri"/>
          <w:lang w:val="en-US" w:eastAsia="zh-CN"/>
        </w:rPr>
        <w:t xml:space="preserve">WF </w:t>
      </w:r>
      <w:r w:rsidR="00CE77A6" w:rsidRPr="00077A5D">
        <w:rPr>
          <w:rFonts w:ascii="Calibri" w:eastAsiaTheme="minorEastAsia" w:hAnsi="Calibri" w:cs="Calibri"/>
          <w:lang w:val="en-US" w:eastAsia="zh-CN"/>
        </w:rPr>
        <w:t>[1]</w:t>
      </w:r>
      <w:r w:rsidR="00CE77A6">
        <w:rPr>
          <w:rFonts w:ascii="Calibri" w:eastAsiaTheme="minorEastAsia" w:hAnsi="Calibri" w:cs="Calibri"/>
          <w:lang w:val="en-US" w:eastAsia="zh-CN"/>
        </w:rPr>
        <w:t xml:space="preserve"> </w:t>
      </w:r>
      <w:r w:rsidR="00A70488" w:rsidRPr="00077A5D">
        <w:rPr>
          <w:rFonts w:ascii="Calibri" w:eastAsiaTheme="minorEastAsia" w:hAnsi="Calibri" w:cs="Calibri"/>
          <w:lang w:val="en-US" w:eastAsia="zh-CN"/>
        </w:rPr>
        <w:t xml:space="preserve">for multiple concurrent and independent </w:t>
      </w:r>
      <w:r w:rsidR="00A32AA4" w:rsidRPr="00077A5D">
        <w:rPr>
          <w:rFonts w:ascii="Calibri" w:eastAsiaTheme="minorEastAsia" w:hAnsi="Calibri" w:cs="Calibri"/>
          <w:lang w:val="en-US" w:eastAsia="zh-CN"/>
        </w:rPr>
        <w:t>gap</w:t>
      </w:r>
      <w:r w:rsidR="00A70488" w:rsidRPr="00077A5D">
        <w:rPr>
          <w:rFonts w:ascii="Calibri" w:eastAsiaTheme="minorEastAsia" w:hAnsi="Calibri" w:cs="Calibri"/>
          <w:lang w:val="en-US" w:eastAsia="zh-CN"/>
        </w:rPr>
        <w:t xml:space="preserve"> patterns</w:t>
      </w:r>
      <w:r w:rsidR="0030319E" w:rsidRPr="00077A5D">
        <w:rPr>
          <w:rFonts w:ascii="Calibri" w:eastAsiaTheme="minorEastAsia" w:hAnsi="Calibri" w:cs="Calibri"/>
          <w:lang w:val="en-US" w:eastAsia="zh-CN"/>
        </w:rPr>
        <w:t xml:space="preserve"> was approved</w:t>
      </w:r>
      <w:r w:rsidR="00A70488" w:rsidRPr="00077A5D">
        <w:rPr>
          <w:rFonts w:ascii="Calibri" w:eastAsiaTheme="minorEastAsia" w:hAnsi="Calibri" w:cs="Calibri"/>
          <w:lang w:val="en-US" w:eastAsia="zh-CN"/>
        </w:rPr>
        <w:t>.</w:t>
      </w:r>
      <w:r w:rsidR="006F2A79" w:rsidRPr="00077A5D">
        <w:rPr>
          <w:rFonts w:ascii="Calibri" w:eastAsiaTheme="minorEastAsia" w:hAnsi="Calibri" w:cs="Calibri"/>
          <w:lang w:val="en-US" w:eastAsia="zh-CN"/>
        </w:rPr>
        <w:t xml:space="preserve"> In this paper, we discuss the open issues</w:t>
      </w:r>
      <w:r w:rsidR="003A3880">
        <w:rPr>
          <w:rFonts w:ascii="Calibri" w:eastAsiaTheme="minorEastAsia" w:hAnsi="Calibri" w:cs="Calibri"/>
          <w:lang w:val="en-US" w:eastAsia="zh-CN"/>
        </w:rPr>
        <w:t xml:space="preserve"> of the following sub-topics</w:t>
      </w:r>
    </w:p>
    <w:p w14:paraId="2081DD9C" w14:textId="77777777" w:rsidR="003A3880" w:rsidRDefault="006F24DD"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Applicability and configuration</w:t>
      </w:r>
    </w:p>
    <w:p w14:paraId="311F750D" w14:textId="77777777" w:rsidR="003A3880" w:rsidRDefault="003A3880"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UE capability</w:t>
      </w:r>
    </w:p>
    <w:p w14:paraId="1EDA4339" w14:textId="77777777" w:rsidR="003A3880" w:rsidRDefault="003A3880"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Overlapping</w:t>
      </w:r>
    </w:p>
    <w:p w14:paraId="3651B0D5" w14:textId="77777777" w:rsidR="003A3880" w:rsidRDefault="003A3880"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Overhead</w:t>
      </w:r>
    </w:p>
    <w:p w14:paraId="76F9AE06" w14:textId="77777777" w:rsidR="003A3880" w:rsidRDefault="003A3880" w:rsidP="0015355C">
      <w:pPr>
        <w:pStyle w:val="ListParagraph"/>
        <w:numPr>
          <w:ilvl w:val="0"/>
          <w:numId w:val="3"/>
        </w:numPr>
        <w:jc w:val="both"/>
        <w:rPr>
          <w:rFonts w:ascii="Calibri" w:eastAsiaTheme="minorEastAsia" w:hAnsi="Calibri" w:cs="Calibri"/>
          <w:lang w:val="en-US" w:eastAsia="zh-CN"/>
        </w:rPr>
      </w:pPr>
      <w:r w:rsidRPr="003A3880">
        <w:rPr>
          <w:rFonts w:ascii="Calibri" w:eastAsiaTheme="minorEastAsia" w:hAnsi="Calibri" w:cs="Calibri"/>
          <w:lang w:val="en-US" w:eastAsia="zh-CN"/>
        </w:rPr>
        <w:t>Measurement requirements</w:t>
      </w:r>
    </w:p>
    <w:p w14:paraId="6396036E" w14:textId="6AD06DD4" w:rsidR="009572CF" w:rsidRDefault="009572CF"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Others</w:t>
      </w:r>
      <w:r w:rsidR="00996C6C">
        <w:rPr>
          <w:rFonts w:ascii="Calibri" w:eastAsiaTheme="minorEastAsia" w:hAnsi="Calibri" w:cs="Calibri"/>
          <w:lang w:val="en-US" w:eastAsia="zh-CN"/>
        </w:rPr>
        <w:t xml:space="preserve"> (including impact to other L1 measurements)</w:t>
      </w:r>
    </w:p>
    <w:p w14:paraId="59124557" w14:textId="3FC225A7" w:rsidR="00996C6C" w:rsidRPr="003A3880" w:rsidRDefault="00996C6C"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Reply LS to RAN2</w:t>
      </w:r>
    </w:p>
    <w:p w14:paraId="0D0E787E" w14:textId="77777777"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Applicability and configurations</w:t>
      </w:r>
      <w:r w:rsidRPr="00077A5D">
        <w:rPr>
          <w:rFonts w:ascii="Calibri" w:eastAsiaTheme="minorEastAsia" w:hAnsi="Calibri" w:cs="Calibri"/>
          <w:b/>
          <w:sz w:val="22"/>
          <w:szCs w:val="22"/>
          <w:lang w:val="en-US" w:eastAsia="zh-TW"/>
        </w:rPr>
        <w:t xml:space="preserve"> </w:t>
      </w:r>
    </w:p>
    <w:p w14:paraId="7F3131F7" w14:textId="77777777"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14:paraId="15949B5E" w14:textId="77777777" w:rsidTr="009A6199">
        <w:tc>
          <w:tcPr>
            <w:tcW w:w="8909" w:type="dxa"/>
          </w:tcPr>
          <w:p w14:paraId="169DE14A" w14:textId="77777777" w:rsidR="0023569D" w:rsidRPr="0023569D" w:rsidRDefault="0023569D" w:rsidP="0023569D">
            <w:pPr>
              <w:pStyle w:val="Heading2"/>
              <w:numPr>
                <w:ilvl w:val="0"/>
                <w:numId w:val="19"/>
              </w:numPr>
              <w:outlineLvl w:val="1"/>
              <w:rPr>
                <w:rFonts w:asciiTheme="minorHAnsi" w:hAnsiTheme="minorHAnsi" w:cstheme="minorHAnsi"/>
                <w:b/>
                <w:sz w:val="20"/>
                <w:szCs w:val="20"/>
                <w:u w:val="single"/>
              </w:rPr>
            </w:pPr>
            <w:r w:rsidRPr="0023569D">
              <w:rPr>
                <w:rFonts w:asciiTheme="minorHAnsi" w:hAnsiTheme="minorHAnsi" w:cstheme="minorHAnsi"/>
                <w:b/>
                <w:sz w:val="20"/>
                <w:szCs w:val="20"/>
                <w:u w:val="single"/>
              </w:rPr>
              <w:t>Issue 2-1-1: Whether concurrent gaps are allowed in the case when only E-UTRAN measurement objectives are configured</w:t>
            </w:r>
          </w:p>
          <w:p w14:paraId="41D8A0D6" w14:textId="335CD473" w:rsidR="0023569D" w:rsidRPr="0023569D" w:rsidRDefault="0023569D" w:rsidP="0023569D">
            <w:pPr>
              <w:pStyle w:val="Heading2"/>
              <w:numPr>
                <w:ilvl w:val="1"/>
                <w:numId w:val="19"/>
              </w:numPr>
              <w:spacing w:before="0"/>
              <w:outlineLvl w:val="1"/>
              <w:rPr>
                <w:rFonts w:ascii="Calibri" w:eastAsiaTheme="minorEastAsia" w:hAnsi="Calibri" w:cs="Calibri"/>
                <w:sz w:val="20"/>
                <w:szCs w:val="20"/>
                <w:lang w:val="en-US" w:eastAsia="zh-CN"/>
              </w:rPr>
            </w:pPr>
            <w:r w:rsidRPr="0023569D">
              <w:rPr>
                <w:rFonts w:ascii="Calibri" w:eastAsiaTheme="minorEastAsia" w:hAnsi="Calibri" w:cs="Calibri"/>
                <w:sz w:val="20"/>
                <w:szCs w:val="20"/>
                <w:lang w:val="en-US" w:eastAsia="zh-CN"/>
              </w:rPr>
              <w:t>Open issue</w:t>
            </w:r>
          </w:p>
          <w:p w14:paraId="2E9EFA20" w14:textId="44CEE2F9" w:rsidR="0023569D" w:rsidRPr="0023569D" w:rsidRDefault="0023569D" w:rsidP="0023569D">
            <w:pPr>
              <w:pStyle w:val="Heading2"/>
              <w:numPr>
                <w:ilvl w:val="2"/>
                <w:numId w:val="19"/>
              </w:numPr>
              <w:spacing w:before="0"/>
              <w:outlineLvl w:val="1"/>
              <w:rPr>
                <w:rFonts w:ascii="Calibri" w:eastAsiaTheme="minorEastAsia" w:hAnsi="Calibri" w:cs="Calibri"/>
                <w:sz w:val="20"/>
                <w:szCs w:val="20"/>
                <w:lang w:val="en-US" w:eastAsia="zh-CN"/>
              </w:rPr>
            </w:pPr>
            <w:r w:rsidRPr="0023569D">
              <w:rPr>
                <w:rFonts w:ascii="Calibri" w:eastAsiaTheme="minorEastAsia" w:hAnsi="Calibri" w:cs="Calibri"/>
                <w:sz w:val="20"/>
                <w:szCs w:val="20"/>
                <w:lang w:val="en-US" w:eastAsia="zh-CN"/>
              </w:rPr>
              <w:t>Option 1: Yes</w:t>
            </w:r>
          </w:p>
          <w:p w14:paraId="23EE62F0" w14:textId="5174D6A8" w:rsidR="0023569D" w:rsidRPr="0023569D" w:rsidRDefault="0023569D" w:rsidP="0023569D">
            <w:pPr>
              <w:pStyle w:val="Heading2"/>
              <w:numPr>
                <w:ilvl w:val="2"/>
                <w:numId w:val="19"/>
              </w:numPr>
              <w:spacing w:before="0"/>
              <w:outlineLvl w:val="1"/>
              <w:rPr>
                <w:rFonts w:ascii="Calibri" w:eastAsiaTheme="minorEastAsia" w:hAnsi="Calibri" w:cs="Calibri"/>
                <w:sz w:val="20"/>
                <w:szCs w:val="20"/>
                <w:lang w:val="en-US" w:eastAsia="zh-CN"/>
              </w:rPr>
            </w:pPr>
            <w:r w:rsidRPr="0023569D">
              <w:rPr>
                <w:rFonts w:ascii="Calibri" w:eastAsiaTheme="minorEastAsia" w:hAnsi="Calibri" w:cs="Calibri"/>
                <w:sz w:val="20"/>
                <w:szCs w:val="20"/>
                <w:lang w:val="en-US" w:eastAsia="zh-CN"/>
              </w:rPr>
              <w:t xml:space="preserve">Option 1a: Yes, </w:t>
            </w:r>
            <w:proofErr w:type="gramStart"/>
            <w:r w:rsidRPr="0023569D">
              <w:rPr>
                <w:rFonts w:ascii="Calibri" w:eastAsiaTheme="minorEastAsia" w:hAnsi="Calibri" w:cs="Calibri"/>
                <w:sz w:val="20"/>
                <w:szCs w:val="20"/>
                <w:lang w:val="en-US" w:eastAsia="zh-CN"/>
              </w:rPr>
              <w:t>provided that</w:t>
            </w:r>
            <w:proofErr w:type="gramEnd"/>
            <w:r w:rsidRPr="0023569D">
              <w:rPr>
                <w:rFonts w:ascii="Calibri" w:eastAsiaTheme="minorEastAsia" w:hAnsi="Calibri" w:cs="Calibri"/>
                <w:sz w:val="20"/>
                <w:szCs w:val="20"/>
                <w:lang w:val="en-US" w:eastAsia="zh-CN"/>
              </w:rPr>
              <w:t xml:space="preserve"> UE supports LTE measurement with concurrent MGs, which is up to UE capability</w:t>
            </w:r>
          </w:p>
          <w:p w14:paraId="0B564557" w14:textId="00990E49" w:rsidR="0023569D" w:rsidRPr="0023569D" w:rsidRDefault="0023569D" w:rsidP="0023569D">
            <w:pPr>
              <w:pStyle w:val="Heading2"/>
              <w:numPr>
                <w:ilvl w:val="2"/>
                <w:numId w:val="19"/>
              </w:numPr>
              <w:spacing w:before="0"/>
              <w:outlineLvl w:val="1"/>
              <w:rPr>
                <w:rFonts w:ascii="Calibri" w:eastAsiaTheme="minorEastAsia" w:hAnsi="Calibri" w:cs="Calibri"/>
                <w:sz w:val="20"/>
                <w:szCs w:val="20"/>
                <w:lang w:val="en-US" w:eastAsia="zh-CN"/>
              </w:rPr>
            </w:pPr>
            <w:r w:rsidRPr="0023569D">
              <w:rPr>
                <w:rFonts w:ascii="Calibri" w:eastAsiaTheme="minorEastAsia" w:hAnsi="Calibri" w:cs="Calibri"/>
                <w:sz w:val="20"/>
                <w:szCs w:val="20"/>
                <w:lang w:val="en-US" w:eastAsia="zh-CN"/>
              </w:rPr>
              <w:t>Option 1b: Yes, under the condition that only one per-UE MG is configured for UE</w:t>
            </w:r>
          </w:p>
          <w:p w14:paraId="5A91B15D" w14:textId="60DEA1E4" w:rsidR="0023569D" w:rsidRPr="0023569D" w:rsidRDefault="0023569D" w:rsidP="0023569D">
            <w:pPr>
              <w:pStyle w:val="Heading2"/>
              <w:numPr>
                <w:ilvl w:val="2"/>
                <w:numId w:val="19"/>
              </w:numPr>
              <w:spacing w:before="0"/>
              <w:outlineLvl w:val="1"/>
              <w:rPr>
                <w:rFonts w:ascii="Calibri" w:eastAsiaTheme="minorEastAsia" w:hAnsi="Calibri" w:cs="Calibri"/>
                <w:sz w:val="20"/>
                <w:szCs w:val="20"/>
                <w:lang w:val="en-US" w:eastAsia="zh-CN"/>
              </w:rPr>
            </w:pPr>
            <w:r w:rsidRPr="0023569D">
              <w:rPr>
                <w:rFonts w:ascii="Calibri" w:eastAsiaTheme="minorEastAsia" w:hAnsi="Calibri" w:cs="Calibri"/>
                <w:sz w:val="20"/>
                <w:szCs w:val="20"/>
                <w:lang w:val="en-US" w:eastAsia="zh-CN"/>
              </w:rPr>
              <w:t>Option 2: No</w:t>
            </w:r>
          </w:p>
          <w:p w14:paraId="224E34BF" w14:textId="54B6D08D" w:rsidR="0023569D" w:rsidRPr="0023569D" w:rsidRDefault="0023569D" w:rsidP="0023569D">
            <w:pPr>
              <w:pStyle w:val="Heading2"/>
              <w:numPr>
                <w:ilvl w:val="0"/>
                <w:numId w:val="19"/>
              </w:numPr>
              <w:outlineLvl w:val="1"/>
              <w:rPr>
                <w:rFonts w:asciiTheme="minorHAnsi" w:hAnsiTheme="minorHAnsi" w:cstheme="minorHAnsi"/>
                <w:b/>
                <w:sz w:val="20"/>
                <w:szCs w:val="20"/>
                <w:u w:val="single"/>
              </w:rPr>
            </w:pPr>
            <w:r w:rsidRPr="0023569D">
              <w:rPr>
                <w:rFonts w:asciiTheme="minorHAnsi" w:hAnsiTheme="minorHAnsi" w:cstheme="minorHAnsi"/>
                <w:b/>
                <w:sz w:val="20"/>
                <w:szCs w:val="20"/>
                <w:u w:val="single"/>
              </w:rPr>
              <w:t>Issue 2-1-2: Additional limitation when UE is configured with both E-UTRA and NR MOs</w:t>
            </w:r>
          </w:p>
          <w:p w14:paraId="2D4A55CF" w14:textId="120C1A70" w:rsidR="0023569D" w:rsidRPr="0023569D" w:rsidRDefault="0023569D" w:rsidP="0023569D">
            <w:pPr>
              <w:pStyle w:val="Heading2"/>
              <w:numPr>
                <w:ilvl w:val="1"/>
                <w:numId w:val="19"/>
              </w:numPr>
              <w:spacing w:before="0"/>
              <w:outlineLvl w:val="1"/>
              <w:rPr>
                <w:rFonts w:ascii="Calibri" w:eastAsiaTheme="minorEastAsia" w:hAnsi="Calibri" w:cs="Calibri"/>
                <w:sz w:val="20"/>
                <w:szCs w:val="20"/>
                <w:lang w:val="en-US" w:eastAsia="zh-CN"/>
              </w:rPr>
            </w:pPr>
            <w:r w:rsidRPr="0023569D">
              <w:rPr>
                <w:rFonts w:ascii="Calibri" w:eastAsiaTheme="minorEastAsia" w:hAnsi="Calibri" w:cs="Calibri"/>
                <w:sz w:val="20"/>
                <w:szCs w:val="20"/>
                <w:lang w:val="en-US" w:eastAsia="zh-CN"/>
              </w:rPr>
              <w:t>Open issue</w:t>
            </w:r>
          </w:p>
          <w:p w14:paraId="086E969C" w14:textId="31CB3FF4" w:rsidR="006F2A79" w:rsidRPr="0023569D" w:rsidRDefault="0023569D" w:rsidP="0023569D">
            <w:pPr>
              <w:pStyle w:val="Heading2"/>
              <w:numPr>
                <w:ilvl w:val="2"/>
                <w:numId w:val="19"/>
              </w:numPr>
              <w:spacing w:before="0"/>
              <w:outlineLvl w:val="1"/>
              <w:rPr>
                <w:rFonts w:eastAsia="Malgun Gothic"/>
                <w:lang w:val="en-US"/>
              </w:rPr>
            </w:pPr>
            <w:r w:rsidRPr="0023569D">
              <w:rPr>
                <w:rFonts w:ascii="Calibri" w:eastAsiaTheme="minorEastAsia" w:hAnsi="Calibri" w:cs="Calibri"/>
                <w:sz w:val="20"/>
                <w:szCs w:val="20"/>
                <w:lang w:val="en-US" w:eastAsia="zh-CN"/>
              </w:rPr>
              <w:t>FFS: When UE is configured with both E-UTRA and NR MOs, UE can be configured with concurrent MGs, but all E-UTRA Mos are expected to be associated with one single MG</w:t>
            </w:r>
          </w:p>
        </w:tc>
      </w:tr>
    </w:tbl>
    <w:p w14:paraId="67ACE430" w14:textId="301DC47F" w:rsidR="009A6199" w:rsidRDefault="009A6199" w:rsidP="009A6199">
      <w:pPr>
        <w:jc w:val="both"/>
        <w:rPr>
          <w:rFonts w:ascii="Calibri" w:eastAsia="SimSun" w:hAnsi="Calibri" w:cs="Calibri"/>
          <w:bCs/>
          <w:szCs w:val="22"/>
          <w:lang w:val="en-US"/>
        </w:rPr>
      </w:pPr>
      <w:r>
        <w:rPr>
          <w:rFonts w:ascii="Calibri" w:eastAsia="SimSun" w:hAnsi="Calibri" w:cs="Calibri"/>
          <w:bCs/>
          <w:szCs w:val="22"/>
          <w:lang w:val="en-US"/>
        </w:rPr>
        <w:t xml:space="preserve">The </w:t>
      </w:r>
      <w:r w:rsidR="003778FF">
        <w:rPr>
          <w:rFonts w:ascii="Calibri" w:eastAsia="SimSun" w:hAnsi="Calibri" w:cs="Calibri"/>
          <w:bCs/>
          <w:szCs w:val="22"/>
          <w:lang w:val="en-US"/>
        </w:rPr>
        <w:t>2</w:t>
      </w:r>
      <w:r>
        <w:rPr>
          <w:rFonts w:ascii="Calibri" w:eastAsia="SimSun" w:hAnsi="Calibri" w:cs="Calibri"/>
          <w:bCs/>
          <w:szCs w:val="22"/>
          <w:lang w:val="en-US"/>
        </w:rPr>
        <w:t xml:space="preserve"> issue</w:t>
      </w:r>
      <w:r w:rsidR="003778FF">
        <w:rPr>
          <w:rFonts w:ascii="Calibri" w:eastAsia="SimSun" w:hAnsi="Calibri" w:cs="Calibri"/>
          <w:bCs/>
          <w:szCs w:val="22"/>
          <w:lang w:val="en-US"/>
        </w:rPr>
        <w:t>s</w:t>
      </w:r>
      <w:r>
        <w:rPr>
          <w:rFonts w:ascii="Calibri" w:eastAsia="SimSun" w:hAnsi="Calibri" w:cs="Calibri"/>
          <w:bCs/>
          <w:szCs w:val="22"/>
          <w:lang w:val="en-US"/>
        </w:rPr>
        <w:t xml:space="preserve"> </w:t>
      </w:r>
      <w:r w:rsidR="003778FF">
        <w:rPr>
          <w:rFonts w:ascii="Calibri" w:eastAsia="SimSun" w:hAnsi="Calibri" w:cs="Calibri"/>
          <w:bCs/>
          <w:szCs w:val="22"/>
          <w:lang w:val="en-US"/>
        </w:rPr>
        <w:t>are</w:t>
      </w:r>
      <w:r>
        <w:rPr>
          <w:rFonts w:ascii="Calibri" w:eastAsia="SimSun" w:hAnsi="Calibri" w:cs="Calibri"/>
          <w:bCs/>
          <w:szCs w:val="22"/>
          <w:lang w:val="en-US"/>
        </w:rPr>
        <w:t xml:space="preserve"> regarding w</w:t>
      </w:r>
      <w:r w:rsidRPr="007E7020">
        <w:rPr>
          <w:rFonts w:ascii="Calibri" w:eastAsia="SimSun" w:hAnsi="Calibri" w:cs="Calibri"/>
          <w:bCs/>
          <w:szCs w:val="22"/>
          <w:lang w:val="en-US"/>
        </w:rPr>
        <w:t>hether to allow concurrent gap</w:t>
      </w:r>
      <w:r w:rsidR="00A942F6">
        <w:rPr>
          <w:rFonts w:ascii="Calibri" w:eastAsia="SimSun" w:hAnsi="Calibri" w:cs="Calibri"/>
          <w:bCs/>
          <w:szCs w:val="22"/>
          <w:lang w:val="en-US"/>
        </w:rPr>
        <w:t>s</w:t>
      </w:r>
      <w:r w:rsidRPr="007E7020">
        <w:rPr>
          <w:rFonts w:ascii="Calibri" w:eastAsia="SimSun" w:hAnsi="Calibri" w:cs="Calibri"/>
          <w:bCs/>
          <w:szCs w:val="22"/>
          <w:lang w:val="en-US"/>
        </w:rPr>
        <w:t xml:space="preserve"> in the case when only </w:t>
      </w:r>
      <w:r w:rsidRPr="009A6199">
        <w:rPr>
          <w:rFonts w:ascii="Calibri" w:eastAsia="SimSun" w:hAnsi="Calibri" w:cs="Calibri"/>
          <w:bCs/>
          <w:szCs w:val="22"/>
          <w:lang w:val="en-US"/>
        </w:rPr>
        <w:t>E-UTRAN</w:t>
      </w:r>
      <w:r w:rsidRPr="007E7020">
        <w:rPr>
          <w:rFonts w:ascii="Calibri" w:eastAsia="SimSun" w:hAnsi="Calibri" w:cs="Calibri"/>
          <w:bCs/>
          <w:szCs w:val="22"/>
          <w:lang w:val="en-US"/>
        </w:rPr>
        <w:t xml:space="preserve"> </w:t>
      </w:r>
      <w:r w:rsidR="00601337">
        <w:rPr>
          <w:rFonts w:ascii="Calibri" w:eastAsia="SimSun" w:hAnsi="Calibri" w:cs="Calibri"/>
          <w:bCs/>
          <w:szCs w:val="22"/>
          <w:lang w:val="en-US"/>
        </w:rPr>
        <w:t>MO</w:t>
      </w:r>
      <w:r w:rsidRPr="007E7020">
        <w:rPr>
          <w:rFonts w:ascii="Calibri" w:eastAsia="SimSun" w:hAnsi="Calibri" w:cs="Calibri"/>
          <w:bCs/>
          <w:szCs w:val="22"/>
          <w:lang w:val="en-US"/>
        </w:rPr>
        <w:t>s are configured</w:t>
      </w:r>
      <w:r w:rsidR="00116E8F">
        <w:rPr>
          <w:rFonts w:ascii="Calibri" w:eastAsia="SimSun" w:hAnsi="Calibri" w:cs="Calibri"/>
          <w:bCs/>
          <w:szCs w:val="22"/>
          <w:lang w:val="en-US"/>
        </w:rPr>
        <w:t>,</w:t>
      </w:r>
      <w:r w:rsidR="003778FF">
        <w:rPr>
          <w:rFonts w:ascii="Calibri" w:eastAsia="SimSun" w:hAnsi="Calibri" w:cs="Calibri"/>
          <w:bCs/>
          <w:szCs w:val="22"/>
          <w:lang w:val="en-US"/>
        </w:rPr>
        <w:t xml:space="preserve"> and if so</w:t>
      </w:r>
      <w:r w:rsidR="00116E8F">
        <w:rPr>
          <w:rFonts w:ascii="Calibri" w:eastAsia="SimSun" w:hAnsi="Calibri" w:cs="Calibri"/>
          <w:bCs/>
          <w:szCs w:val="22"/>
          <w:lang w:val="en-US"/>
        </w:rPr>
        <w:t>,</w:t>
      </w:r>
      <w:r w:rsidR="003778FF">
        <w:rPr>
          <w:rFonts w:ascii="Calibri" w:eastAsia="SimSun" w:hAnsi="Calibri" w:cs="Calibri"/>
          <w:bCs/>
          <w:szCs w:val="22"/>
          <w:lang w:val="en-US"/>
        </w:rPr>
        <w:t xml:space="preserve"> what limitation</w:t>
      </w:r>
      <w:r w:rsidR="00116E8F">
        <w:rPr>
          <w:rFonts w:ascii="Calibri" w:eastAsia="SimSun" w:hAnsi="Calibri" w:cs="Calibri"/>
          <w:bCs/>
          <w:szCs w:val="22"/>
          <w:lang w:val="en-US"/>
        </w:rPr>
        <w:t>s would be</w:t>
      </w:r>
      <w:r>
        <w:rPr>
          <w:rFonts w:ascii="Calibri" w:eastAsia="SimSun" w:hAnsi="Calibri" w:cs="Calibri"/>
          <w:bCs/>
          <w:szCs w:val="22"/>
          <w:lang w:val="en-US"/>
        </w:rPr>
        <w:t xml:space="preserve">. In our view, we do not see a strong motivation to add limitation to this </w:t>
      </w:r>
      <w:r w:rsidR="0061614B">
        <w:rPr>
          <w:rFonts w:ascii="Calibri" w:eastAsia="SimSun" w:hAnsi="Calibri" w:cs="Calibri"/>
          <w:bCs/>
          <w:szCs w:val="22"/>
          <w:lang w:val="en-US"/>
        </w:rPr>
        <w:t>scenario</w:t>
      </w:r>
      <w:r w:rsidR="003778FF">
        <w:rPr>
          <w:rFonts w:ascii="Calibri" w:eastAsia="SimSun" w:hAnsi="Calibri" w:cs="Calibri"/>
          <w:bCs/>
          <w:szCs w:val="22"/>
          <w:lang w:val="en-US"/>
        </w:rPr>
        <w:t xml:space="preserve"> and neither the introduction of UE capability</w:t>
      </w:r>
      <w:r>
        <w:rPr>
          <w:rFonts w:ascii="Calibri" w:eastAsia="SimSun" w:hAnsi="Calibri" w:cs="Calibri"/>
          <w:bCs/>
          <w:szCs w:val="22"/>
          <w:lang w:val="en-US"/>
        </w:rPr>
        <w:t xml:space="preserve">. It can be completely left to network to decide how to associate multiple gaps with different </w:t>
      </w:r>
      <w:r w:rsidR="002C44D8" w:rsidRPr="009A6199">
        <w:rPr>
          <w:rFonts w:ascii="Calibri" w:eastAsia="SimSun" w:hAnsi="Calibri" w:cs="Calibri"/>
          <w:bCs/>
          <w:szCs w:val="22"/>
          <w:lang w:val="en-US"/>
        </w:rPr>
        <w:t>E-UTRAN</w:t>
      </w:r>
      <w:r w:rsidR="002C44D8" w:rsidRPr="007E7020">
        <w:rPr>
          <w:rFonts w:ascii="Calibri" w:eastAsia="SimSun" w:hAnsi="Calibri" w:cs="Calibri"/>
          <w:bCs/>
          <w:szCs w:val="22"/>
          <w:lang w:val="en-US"/>
        </w:rPr>
        <w:t xml:space="preserve"> </w:t>
      </w:r>
      <w:proofErr w:type="spellStart"/>
      <w:r w:rsidR="002C44D8">
        <w:rPr>
          <w:rFonts w:ascii="Calibri" w:eastAsia="SimSun" w:hAnsi="Calibri" w:cs="Calibri"/>
          <w:bCs/>
          <w:szCs w:val="22"/>
          <w:lang w:val="en-US"/>
        </w:rPr>
        <w:t>MO</w:t>
      </w:r>
      <w:r w:rsidR="002C44D8" w:rsidRPr="007E7020">
        <w:rPr>
          <w:rFonts w:ascii="Calibri" w:eastAsia="SimSun" w:hAnsi="Calibri" w:cs="Calibri"/>
          <w:bCs/>
          <w:szCs w:val="22"/>
          <w:lang w:val="en-US"/>
        </w:rPr>
        <w:t>s</w:t>
      </w:r>
      <w:r>
        <w:rPr>
          <w:rFonts w:ascii="Calibri" w:eastAsia="SimSun" w:hAnsi="Calibri" w:cs="Calibri"/>
          <w:bCs/>
          <w:szCs w:val="22"/>
          <w:lang w:val="en-US"/>
        </w:rPr>
        <w:t>.</w:t>
      </w:r>
      <w:proofErr w:type="spellEnd"/>
      <w:r>
        <w:rPr>
          <w:rFonts w:ascii="Calibri" w:eastAsia="SimSun" w:hAnsi="Calibri" w:cs="Calibri"/>
          <w:bCs/>
          <w:szCs w:val="22"/>
          <w:lang w:val="en-US"/>
        </w:rPr>
        <w:t xml:space="preserve"> Network can try to create some imbalanced associations to prioritize the measurement of a certain </w:t>
      </w:r>
      <w:r w:rsidR="00E53B65" w:rsidRPr="009A6199">
        <w:rPr>
          <w:rFonts w:ascii="Calibri" w:eastAsia="SimSun" w:hAnsi="Calibri" w:cs="Calibri"/>
          <w:bCs/>
          <w:szCs w:val="22"/>
          <w:lang w:val="en-US"/>
        </w:rPr>
        <w:t>E-UTRAN</w:t>
      </w:r>
      <w:r w:rsidR="00E53B65" w:rsidRPr="007E7020">
        <w:rPr>
          <w:rFonts w:ascii="Calibri" w:eastAsia="SimSun" w:hAnsi="Calibri" w:cs="Calibri"/>
          <w:bCs/>
          <w:szCs w:val="22"/>
          <w:lang w:val="en-US"/>
        </w:rPr>
        <w:t xml:space="preserve"> </w:t>
      </w:r>
      <w:r w:rsidR="00E53B65">
        <w:rPr>
          <w:rFonts w:ascii="Calibri" w:eastAsia="SimSun" w:hAnsi="Calibri" w:cs="Calibri"/>
          <w:bCs/>
          <w:szCs w:val="22"/>
          <w:lang w:val="en-US"/>
        </w:rPr>
        <w:t>MO</w:t>
      </w:r>
      <w:r w:rsidR="00E53B65" w:rsidRPr="007E7020">
        <w:rPr>
          <w:rFonts w:ascii="Calibri" w:eastAsia="SimSun" w:hAnsi="Calibri" w:cs="Calibri"/>
          <w:bCs/>
          <w:szCs w:val="22"/>
          <w:lang w:val="en-US"/>
        </w:rPr>
        <w:t>s</w:t>
      </w:r>
      <w:r>
        <w:rPr>
          <w:rFonts w:ascii="Calibri" w:eastAsia="SimSun" w:hAnsi="Calibri" w:cs="Calibri"/>
          <w:bCs/>
          <w:szCs w:val="22"/>
          <w:lang w:val="en-US"/>
        </w:rPr>
        <w:t>, e.g., a prioritized MO can be associated with a measurement gap exclusively, while all the other MOs share the other measurement gap</w:t>
      </w:r>
      <w:r w:rsidR="003778FF">
        <w:rPr>
          <w:rFonts w:ascii="Calibri" w:eastAsia="SimSun" w:hAnsi="Calibri" w:cs="Calibri"/>
          <w:bCs/>
          <w:szCs w:val="22"/>
          <w:lang w:val="en-US"/>
        </w:rPr>
        <w:t xml:space="preserve">. </w:t>
      </w:r>
    </w:p>
    <w:p w14:paraId="0AB27126" w14:textId="21F5EC6B" w:rsidR="00E86569" w:rsidRPr="00E86569" w:rsidRDefault="009A6199" w:rsidP="00CC6885">
      <w:pPr>
        <w:pStyle w:val="Caption"/>
        <w:jc w:val="both"/>
        <w:rPr>
          <w:rFonts w:eastAsia="Malgun Gothic"/>
          <w:lang w:val="en-US"/>
        </w:rPr>
      </w:pPr>
      <w:bookmarkStart w:id="7" w:name="_Ref85360801"/>
      <w:r w:rsidRPr="000B6B8F">
        <w:rPr>
          <w:rFonts w:ascii="Calibri" w:hAnsi="Calibri" w:cs="Calibri"/>
          <w:bCs/>
          <w:szCs w:val="22"/>
          <w:lang w:val="en-US"/>
        </w:rPr>
        <w:t xml:space="preserve">Proposal </w:t>
      </w:r>
      <w:r w:rsidRPr="000B6B8F">
        <w:rPr>
          <w:rFonts w:ascii="Calibri" w:hAnsi="Calibri" w:cs="Calibri"/>
          <w:bCs/>
          <w:szCs w:val="22"/>
          <w:lang w:val="en-US"/>
        </w:rPr>
        <w:fldChar w:fldCharType="begin"/>
      </w:r>
      <w:r w:rsidRPr="000B6B8F">
        <w:rPr>
          <w:rFonts w:ascii="Calibri" w:hAnsi="Calibri" w:cs="Calibri"/>
          <w:bCs/>
          <w:szCs w:val="22"/>
          <w:lang w:val="en-US"/>
        </w:rPr>
        <w:instrText xml:space="preserve"> SEQ Proposal \* ARABIC </w:instrText>
      </w:r>
      <w:r w:rsidRPr="000B6B8F">
        <w:rPr>
          <w:rFonts w:ascii="Calibri" w:hAnsi="Calibri" w:cs="Calibri"/>
          <w:bCs/>
          <w:szCs w:val="22"/>
          <w:lang w:val="en-US"/>
        </w:rPr>
        <w:fldChar w:fldCharType="separate"/>
      </w:r>
      <w:r w:rsidR="002004F2">
        <w:rPr>
          <w:rFonts w:ascii="Calibri" w:hAnsi="Calibri" w:cs="Calibri"/>
          <w:bCs/>
          <w:noProof/>
          <w:szCs w:val="22"/>
          <w:lang w:val="en-US"/>
        </w:rPr>
        <w:t>1</w:t>
      </w:r>
      <w:r w:rsidRPr="000B6B8F">
        <w:rPr>
          <w:rFonts w:ascii="Calibri" w:hAnsi="Calibri" w:cs="Calibri"/>
          <w:bCs/>
          <w:szCs w:val="22"/>
          <w:lang w:val="en-US"/>
        </w:rPr>
        <w:fldChar w:fldCharType="end"/>
      </w:r>
      <w:r w:rsidRPr="000B6B8F">
        <w:rPr>
          <w:rFonts w:ascii="Calibri" w:hAnsi="Calibri" w:cs="Calibri"/>
          <w:bCs/>
          <w:szCs w:val="22"/>
          <w:lang w:val="en-US"/>
        </w:rPr>
        <w:t xml:space="preserve">: </w:t>
      </w:r>
      <w:r>
        <w:rPr>
          <w:rFonts w:ascii="Calibri" w:hAnsi="Calibri" w:cs="Calibri"/>
          <w:bCs/>
          <w:szCs w:val="22"/>
          <w:lang w:val="en-US"/>
        </w:rPr>
        <w:t xml:space="preserve">No limitation to </w:t>
      </w:r>
      <w:r w:rsidRPr="000B6B8F">
        <w:rPr>
          <w:rFonts w:ascii="Calibri" w:hAnsi="Calibri" w:cs="Calibri"/>
          <w:bCs/>
          <w:szCs w:val="22"/>
          <w:lang w:val="en-US"/>
        </w:rPr>
        <w:t xml:space="preserve">concurrent gap in the case when only </w:t>
      </w:r>
      <w:r w:rsidRPr="009A6199">
        <w:rPr>
          <w:rFonts w:ascii="Calibri" w:hAnsi="Calibri" w:cs="Calibri"/>
          <w:bCs/>
          <w:szCs w:val="22"/>
          <w:lang w:val="en-US"/>
        </w:rPr>
        <w:t>E-UTRAN</w:t>
      </w:r>
      <w:r w:rsidRPr="000B6B8F">
        <w:rPr>
          <w:rFonts w:ascii="Calibri" w:hAnsi="Calibri" w:cs="Calibri"/>
          <w:bCs/>
          <w:szCs w:val="22"/>
          <w:lang w:val="en-US"/>
        </w:rPr>
        <w:t xml:space="preserve"> measurement objectives are configured</w:t>
      </w:r>
      <w:r>
        <w:rPr>
          <w:rFonts w:ascii="Calibri" w:hAnsi="Calibri" w:cs="Calibri"/>
          <w:bCs/>
          <w:szCs w:val="22"/>
          <w:lang w:val="en-US"/>
        </w:rPr>
        <w:t>.</w:t>
      </w:r>
      <w:bookmarkEnd w:id="7"/>
      <w:r>
        <w:rPr>
          <w:rFonts w:ascii="Calibri" w:hAnsi="Calibri" w:cs="Calibri"/>
          <w:bCs/>
          <w:szCs w:val="22"/>
          <w:lang w:val="en-US"/>
        </w:rPr>
        <w:t xml:space="preserve"> </w:t>
      </w:r>
    </w:p>
    <w:p w14:paraId="6FC3DEE9" w14:textId="77777777"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UE capability related issues</w:t>
      </w:r>
      <w:r w:rsidRPr="00077A5D">
        <w:rPr>
          <w:rFonts w:ascii="Calibri" w:eastAsiaTheme="minorEastAsia" w:hAnsi="Calibri" w:cs="Calibri"/>
          <w:b/>
          <w:sz w:val="22"/>
          <w:szCs w:val="22"/>
          <w:lang w:val="en-US" w:eastAsia="zh-TW"/>
        </w:rPr>
        <w:t xml:space="preserve"> </w:t>
      </w:r>
    </w:p>
    <w:p w14:paraId="70D7C06A" w14:textId="77777777" w:rsidR="00E86569" w:rsidRPr="00E86569" w:rsidRDefault="00E86569" w:rsidP="00E86569">
      <w:pPr>
        <w:jc w:val="both"/>
        <w:rPr>
          <w:rFonts w:ascii="Calibri" w:eastAsiaTheme="minorEastAsia" w:hAnsi="Calibri" w:cs="Calibri"/>
          <w:lang w:val="en-US" w:eastAsia="zh-CN"/>
        </w:rPr>
      </w:pPr>
      <w:r w:rsidRPr="00E86569">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E86569" w:rsidRPr="00077A5D" w14:paraId="5D839274" w14:textId="77777777" w:rsidTr="007D53ED">
        <w:tc>
          <w:tcPr>
            <w:tcW w:w="8909" w:type="dxa"/>
          </w:tcPr>
          <w:p w14:paraId="5319715B" w14:textId="4B540FC3" w:rsidR="0023569D" w:rsidRPr="0023569D" w:rsidRDefault="0023569D" w:rsidP="0023569D">
            <w:pPr>
              <w:pStyle w:val="Heading2"/>
              <w:numPr>
                <w:ilvl w:val="0"/>
                <w:numId w:val="19"/>
              </w:numPr>
              <w:spacing w:before="0"/>
              <w:ind w:hanging="357"/>
              <w:outlineLvl w:val="1"/>
              <w:rPr>
                <w:rFonts w:asciiTheme="minorHAnsi" w:hAnsiTheme="minorHAnsi" w:cstheme="minorHAnsi"/>
                <w:b/>
                <w:sz w:val="20"/>
                <w:szCs w:val="20"/>
                <w:u w:val="single"/>
              </w:rPr>
            </w:pPr>
            <w:r w:rsidRPr="0023569D">
              <w:rPr>
                <w:rFonts w:asciiTheme="minorHAnsi" w:hAnsiTheme="minorHAnsi" w:cstheme="minorHAnsi"/>
                <w:b/>
                <w:sz w:val="20"/>
                <w:szCs w:val="20"/>
                <w:u w:val="single"/>
              </w:rPr>
              <w:lastRenderedPageBreak/>
              <w:t>Issue 2-2-2: Max number of concurrent gap</w:t>
            </w:r>
            <w:r>
              <w:rPr>
                <w:rFonts w:asciiTheme="minorHAnsi" w:hAnsiTheme="minorHAnsi" w:cstheme="minorHAnsi"/>
                <w:b/>
                <w:sz w:val="20"/>
                <w:szCs w:val="20"/>
                <w:u w:val="single"/>
              </w:rPr>
              <w:t>s</w:t>
            </w:r>
            <w:r w:rsidRPr="0023569D">
              <w:rPr>
                <w:rFonts w:asciiTheme="minorHAnsi" w:hAnsiTheme="minorHAnsi" w:cstheme="minorHAnsi"/>
                <w:b/>
                <w:sz w:val="20"/>
                <w:szCs w:val="20"/>
                <w:u w:val="single"/>
              </w:rPr>
              <w:t xml:space="preserve"> across all FRs for per-FR gap capable U</w:t>
            </w:r>
            <w:r w:rsidR="00B70EA6">
              <w:rPr>
                <w:rFonts w:asciiTheme="minorHAnsi" w:hAnsiTheme="minorHAnsi" w:cstheme="minorHAnsi"/>
                <w:b/>
                <w:sz w:val="20"/>
                <w:szCs w:val="20"/>
                <w:u w:val="single"/>
              </w:rPr>
              <w:t>E</w:t>
            </w:r>
            <w:r w:rsidRPr="0023569D">
              <w:rPr>
                <w:rFonts w:asciiTheme="minorHAnsi" w:hAnsiTheme="minorHAnsi" w:cstheme="minorHAnsi"/>
                <w:b/>
                <w:sz w:val="20"/>
                <w:szCs w:val="20"/>
                <w:u w:val="single"/>
              </w:rPr>
              <w:t>s (without considering other Wis)</w:t>
            </w:r>
          </w:p>
          <w:p w14:paraId="121EA1CE" w14:textId="77777777" w:rsidR="0023569D" w:rsidRPr="0023569D" w:rsidRDefault="0023569D" w:rsidP="0023569D">
            <w:pPr>
              <w:pStyle w:val="Heading2"/>
              <w:numPr>
                <w:ilvl w:val="1"/>
                <w:numId w:val="19"/>
              </w:numPr>
              <w:spacing w:before="0"/>
              <w:ind w:hanging="357"/>
              <w:outlineLvl w:val="1"/>
              <w:rPr>
                <w:rFonts w:ascii="Calibri" w:eastAsiaTheme="minorEastAsia" w:hAnsi="Calibri" w:cs="Calibri"/>
                <w:sz w:val="20"/>
                <w:szCs w:val="20"/>
                <w:lang w:val="en-US" w:eastAsia="zh-CN"/>
              </w:rPr>
            </w:pPr>
            <w:r w:rsidRPr="0023569D">
              <w:rPr>
                <w:rFonts w:ascii="Calibri" w:eastAsiaTheme="minorEastAsia" w:hAnsi="Calibri" w:cs="Calibri"/>
                <w:sz w:val="20"/>
                <w:szCs w:val="20"/>
                <w:lang w:val="en-US" w:eastAsia="zh-CN"/>
              </w:rPr>
              <w:t>Agreement</w:t>
            </w:r>
          </w:p>
          <w:p w14:paraId="3C3204F9" w14:textId="7E5A6CF1" w:rsidR="0023569D" w:rsidRPr="0023569D" w:rsidRDefault="0023569D" w:rsidP="0023569D">
            <w:pPr>
              <w:pStyle w:val="Heading2"/>
              <w:numPr>
                <w:ilvl w:val="2"/>
                <w:numId w:val="19"/>
              </w:numPr>
              <w:spacing w:before="0"/>
              <w:ind w:hanging="357"/>
              <w:outlineLvl w:val="1"/>
              <w:rPr>
                <w:rFonts w:ascii="Calibri" w:eastAsiaTheme="minorEastAsia" w:hAnsi="Calibri" w:cs="Calibri"/>
                <w:sz w:val="20"/>
                <w:szCs w:val="20"/>
                <w:lang w:val="en-US" w:eastAsia="zh-CN"/>
              </w:rPr>
            </w:pPr>
            <w:bookmarkStart w:id="8" w:name="_Hlk95057450"/>
            <w:r w:rsidRPr="0023569D">
              <w:rPr>
                <w:rFonts w:ascii="Calibri" w:eastAsiaTheme="minorEastAsia" w:hAnsi="Calibri" w:cs="Calibri"/>
                <w:sz w:val="20"/>
                <w:szCs w:val="20"/>
                <w:lang w:val="en-US" w:eastAsia="zh-CN"/>
              </w:rPr>
              <w:t>The maximum number of concurrent gaps across all FRs for per-FR gap capable UEs</w:t>
            </w:r>
            <w:bookmarkEnd w:id="8"/>
            <w:r w:rsidRPr="0023569D">
              <w:rPr>
                <w:rFonts w:ascii="Calibri" w:eastAsiaTheme="minorEastAsia" w:hAnsi="Calibri" w:cs="Calibri"/>
                <w:sz w:val="20"/>
                <w:szCs w:val="20"/>
                <w:lang w:val="en-US" w:eastAsia="zh-CN"/>
              </w:rPr>
              <w:t xml:space="preserve"> is </w:t>
            </w:r>
          </w:p>
          <w:p w14:paraId="65F59394" w14:textId="1F4152F6" w:rsidR="0023569D" w:rsidRPr="0023569D" w:rsidRDefault="0023569D" w:rsidP="0023569D">
            <w:pPr>
              <w:pStyle w:val="Heading2"/>
              <w:numPr>
                <w:ilvl w:val="3"/>
                <w:numId w:val="19"/>
              </w:numPr>
              <w:spacing w:before="0"/>
              <w:ind w:hanging="357"/>
              <w:outlineLvl w:val="1"/>
              <w:rPr>
                <w:rFonts w:ascii="Calibri" w:eastAsiaTheme="minorEastAsia" w:hAnsi="Calibri" w:cs="Calibri"/>
                <w:sz w:val="20"/>
                <w:szCs w:val="20"/>
                <w:lang w:val="en-US" w:eastAsia="zh-CN"/>
              </w:rPr>
            </w:pPr>
            <w:r w:rsidRPr="0023569D">
              <w:rPr>
                <w:rFonts w:ascii="Calibri" w:eastAsiaTheme="minorEastAsia" w:hAnsi="Calibri" w:cs="Calibri"/>
                <w:sz w:val="20"/>
                <w:szCs w:val="20"/>
                <w:lang w:val="en-US" w:eastAsia="zh-CN"/>
              </w:rPr>
              <w:t>for SA case</w:t>
            </w:r>
          </w:p>
          <w:p w14:paraId="1FFD8FD5" w14:textId="0E104504" w:rsidR="00E86569" w:rsidRPr="0023569D" w:rsidRDefault="0023569D" w:rsidP="0023569D">
            <w:pPr>
              <w:pStyle w:val="Heading2"/>
              <w:numPr>
                <w:ilvl w:val="3"/>
                <w:numId w:val="19"/>
              </w:numPr>
              <w:spacing w:before="0"/>
              <w:ind w:hanging="357"/>
              <w:outlineLvl w:val="1"/>
              <w:rPr>
                <w:rFonts w:ascii="Calibri" w:eastAsiaTheme="minorEastAsia" w:hAnsi="Calibri" w:cs="Calibri"/>
                <w:sz w:val="20"/>
                <w:szCs w:val="20"/>
                <w:lang w:val="en-US" w:eastAsia="zh-CN"/>
              </w:rPr>
            </w:pPr>
            <w:r w:rsidRPr="0023569D">
              <w:rPr>
                <w:rFonts w:ascii="Calibri" w:eastAsiaTheme="minorEastAsia" w:hAnsi="Calibri" w:cs="Calibri"/>
                <w:sz w:val="20"/>
                <w:szCs w:val="20"/>
                <w:lang w:val="en-US" w:eastAsia="zh-CN"/>
              </w:rPr>
              <w:t>FFS for MR-DC case if it is supported</w:t>
            </w:r>
          </w:p>
        </w:tc>
      </w:tr>
    </w:tbl>
    <w:p w14:paraId="576289C7" w14:textId="51728D8A" w:rsidR="007D53ED" w:rsidRDefault="001405A6" w:rsidP="007D53ED">
      <w:pPr>
        <w:jc w:val="both"/>
        <w:rPr>
          <w:rFonts w:ascii="Calibri" w:eastAsia="SimSun" w:hAnsi="Calibri" w:cs="Calibri"/>
          <w:bCs/>
          <w:szCs w:val="22"/>
          <w:lang w:val="en-US"/>
        </w:rPr>
      </w:pPr>
      <w:r>
        <w:rPr>
          <w:rFonts w:ascii="Calibri" w:eastAsia="SimSun" w:hAnsi="Calibri" w:cs="Calibri"/>
          <w:bCs/>
          <w:szCs w:val="22"/>
          <w:lang w:val="en-US"/>
        </w:rPr>
        <w:t xml:space="preserve">The remaining issue is about the MR-DC case. According to RAN2 LS [2], </w:t>
      </w:r>
      <w:r w:rsidR="007C705E">
        <w:rPr>
          <w:rFonts w:ascii="Calibri" w:eastAsia="SimSun" w:hAnsi="Calibri" w:cs="Calibri"/>
          <w:bCs/>
          <w:szCs w:val="22"/>
          <w:lang w:val="en-US"/>
        </w:rPr>
        <w:t>RAN2 will prioritize NR SA in this WI, which means MR-DC is deprioritized. Therefore, we suggest no further discussion on this issue.</w:t>
      </w:r>
    </w:p>
    <w:tbl>
      <w:tblPr>
        <w:tblStyle w:val="TableGrid"/>
        <w:tblW w:w="0" w:type="auto"/>
        <w:tblInd w:w="704" w:type="dxa"/>
        <w:tblLook w:val="04A0" w:firstRow="1" w:lastRow="0" w:firstColumn="1" w:lastColumn="0" w:noHBand="0" w:noVBand="1"/>
      </w:tblPr>
      <w:tblGrid>
        <w:gridCol w:w="8925"/>
      </w:tblGrid>
      <w:tr w:rsidR="007C705E" w14:paraId="218F465D" w14:textId="77777777" w:rsidTr="007C705E">
        <w:tc>
          <w:tcPr>
            <w:tcW w:w="8925" w:type="dxa"/>
          </w:tcPr>
          <w:p w14:paraId="23E457D2" w14:textId="77777777" w:rsidR="007C705E" w:rsidRDefault="007C705E" w:rsidP="007C705E">
            <w:pPr>
              <w:pStyle w:val="Agreement"/>
              <w:tabs>
                <w:tab w:val="clear" w:pos="1800"/>
              </w:tabs>
              <w:ind w:left="462"/>
            </w:pPr>
            <w:r>
              <w:t xml:space="preserve">From RRC </w:t>
            </w:r>
            <w:proofErr w:type="spellStart"/>
            <w:r>
              <w:t>signaling</w:t>
            </w:r>
            <w:proofErr w:type="spellEnd"/>
            <w:r>
              <w:t xml:space="preserve"> design, RAN2 aim to support joint working among </w:t>
            </w:r>
            <w:r w:rsidRPr="00F90C7B">
              <w:t>Pre-MG, concurrent gaps</w:t>
            </w:r>
            <w:r>
              <w:t>, and NCSG</w:t>
            </w:r>
          </w:p>
          <w:p w14:paraId="2ACD5053" w14:textId="2A500C16" w:rsidR="007C705E" w:rsidRPr="007C705E" w:rsidRDefault="007C705E" w:rsidP="007C705E">
            <w:pPr>
              <w:pStyle w:val="Agreement"/>
              <w:tabs>
                <w:tab w:val="clear" w:pos="1800"/>
              </w:tabs>
              <w:ind w:left="462"/>
              <w:rPr>
                <w:rFonts w:ascii="Calibri" w:eastAsia="SimSun" w:hAnsi="Calibri" w:cs="Calibri"/>
                <w:bCs/>
                <w:szCs w:val="22"/>
              </w:rPr>
            </w:pPr>
            <w:r>
              <w:t xml:space="preserve">For </w:t>
            </w:r>
            <w:r w:rsidRPr="00A30A46">
              <w:t xml:space="preserve">all the 3 objectives in MG </w:t>
            </w:r>
            <w:proofErr w:type="spellStart"/>
            <w:r w:rsidRPr="00A30A46">
              <w:t>enh</w:t>
            </w:r>
            <w:proofErr w:type="spellEnd"/>
            <w:r w:rsidRPr="00A30A46">
              <w:t xml:space="preserve">. WI, </w:t>
            </w:r>
            <w:r w:rsidRPr="00A30A46">
              <w:rPr>
                <w:highlight w:val="yellow"/>
              </w:rPr>
              <w:t>RAN2 prioritize the design in NR SA</w:t>
            </w:r>
            <w:r w:rsidRPr="00A30A46">
              <w:t>.</w:t>
            </w:r>
          </w:p>
        </w:tc>
      </w:tr>
    </w:tbl>
    <w:p w14:paraId="677A78EA" w14:textId="77777777" w:rsidR="007C705E" w:rsidRDefault="007C705E" w:rsidP="007C705E">
      <w:pPr>
        <w:ind w:leftChars="400" w:left="800"/>
        <w:jc w:val="both"/>
        <w:rPr>
          <w:rFonts w:ascii="Calibri" w:eastAsia="SimSun" w:hAnsi="Calibri" w:cs="Calibri"/>
          <w:bCs/>
          <w:szCs w:val="22"/>
          <w:lang w:val="en-US"/>
        </w:rPr>
      </w:pPr>
    </w:p>
    <w:p w14:paraId="05E07E9F" w14:textId="770BB114" w:rsidR="00E86569" w:rsidRPr="007C705E" w:rsidRDefault="007C705E" w:rsidP="0076124F">
      <w:pPr>
        <w:pStyle w:val="Caption"/>
        <w:jc w:val="both"/>
        <w:rPr>
          <w:rFonts w:ascii="Calibri" w:hAnsi="Calibri" w:cs="Calibri"/>
          <w:bCs/>
          <w:szCs w:val="22"/>
          <w:lang w:val="en-US"/>
        </w:rPr>
      </w:pPr>
      <w:bookmarkStart w:id="9" w:name="_Ref95070819"/>
      <w:r w:rsidRPr="007C705E">
        <w:rPr>
          <w:rFonts w:ascii="Calibri" w:hAnsi="Calibri" w:cs="Calibri"/>
          <w:bCs/>
          <w:szCs w:val="22"/>
          <w:lang w:val="en-US"/>
        </w:rPr>
        <w:t xml:space="preserve">Proposal </w:t>
      </w:r>
      <w:r w:rsidRPr="007C705E">
        <w:rPr>
          <w:rFonts w:ascii="Calibri" w:hAnsi="Calibri" w:cs="Calibri"/>
          <w:bCs/>
          <w:szCs w:val="22"/>
          <w:lang w:val="en-US"/>
        </w:rPr>
        <w:fldChar w:fldCharType="begin"/>
      </w:r>
      <w:r w:rsidRPr="007C705E">
        <w:rPr>
          <w:rFonts w:ascii="Calibri" w:hAnsi="Calibri" w:cs="Calibri"/>
          <w:bCs/>
          <w:szCs w:val="22"/>
          <w:lang w:val="en-US"/>
        </w:rPr>
        <w:instrText xml:space="preserve"> SEQ Proposal \* ARABIC </w:instrText>
      </w:r>
      <w:r w:rsidRPr="007C705E">
        <w:rPr>
          <w:rFonts w:ascii="Calibri" w:hAnsi="Calibri" w:cs="Calibri"/>
          <w:bCs/>
          <w:szCs w:val="22"/>
          <w:lang w:val="en-US"/>
        </w:rPr>
        <w:fldChar w:fldCharType="separate"/>
      </w:r>
      <w:r w:rsidR="002004F2">
        <w:rPr>
          <w:rFonts w:ascii="Calibri" w:hAnsi="Calibri" w:cs="Calibri"/>
          <w:bCs/>
          <w:noProof/>
          <w:szCs w:val="22"/>
          <w:lang w:val="en-US"/>
        </w:rPr>
        <w:t>2</w:t>
      </w:r>
      <w:r w:rsidRPr="007C705E">
        <w:rPr>
          <w:rFonts w:ascii="Calibri" w:hAnsi="Calibri" w:cs="Calibri"/>
          <w:bCs/>
          <w:szCs w:val="22"/>
          <w:lang w:val="en-US"/>
        </w:rPr>
        <w:fldChar w:fldCharType="end"/>
      </w:r>
      <w:r>
        <w:rPr>
          <w:rFonts w:ascii="Calibri" w:hAnsi="Calibri" w:cs="Calibri"/>
          <w:bCs/>
          <w:szCs w:val="22"/>
          <w:lang w:val="en-US"/>
        </w:rPr>
        <w:t xml:space="preserve">: No further discussion is needed for </w:t>
      </w:r>
      <w:r>
        <w:rPr>
          <w:rFonts w:ascii="Calibri" w:eastAsia="Malgun Gothic" w:hAnsi="Calibri" w:cs="Calibri" w:hint="eastAsia"/>
          <w:bCs/>
          <w:szCs w:val="22"/>
          <w:lang w:val="en-US"/>
        </w:rPr>
        <w:t>t</w:t>
      </w:r>
      <w:r w:rsidRPr="007C705E">
        <w:rPr>
          <w:rFonts w:ascii="Calibri" w:hAnsi="Calibri" w:cs="Calibri"/>
          <w:bCs/>
          <w:szCs w:val="22"/>
          <w:lang w:val="en-US"/>
        </w:rPr>
        <w:t>he maximum number of concurrent gaps across all FRs for per-FR gap capable UEs</w:t>
      </w:r>
      <w:r>
        <w:rPr>
          <w:rFonts w:ascii="Calibri" w:hAnsi="Calibri" w:cs="Calibri"/>
          <w:bCs/>
          <w:szCs w:val="22"/>
          <w:lang w:val="en-US"/>
        </w:rPr>
        <w:t xml:space="preserve"> in MR-DC case.</w:t>
      </w:r>
      <w:bookmarkEnd w:id="9"/>
    </w:p>
    <w:p w14:paraId="7E85FB8A" w14:textId="77777777"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Overlapping</w:t>
      </w:r>
      <w:r w:rsidRPr="00077A5D">
        <w:rPr>
          <w:rFonts w:ascii="Calibri" w:eastAsiaTheme="minorEastAsia" w:hAnsi="Calibri" w:cs="Calibri"/>
          <w:b/>
          <w:sz w:val="22"/>
          <w:szCs w:val="22"/>
          <w:lang w:val="en-US" w:eastAsia="zh-TW"/>
        </w:rPr>
        <w:t xml:space="preserve"> </w:t>
      </w:r>
    </w:p>
    <w:p w14:paraId="56F7A635" w14:textId="77777777" w:rsidR="00E86569" w:rsidRPr="00E86569" w:rsidRDefault="00E86569" w:rsidP="00E86569">
      <w:pPr>
        <w:jc w:val="both"/>
        <w:rPr>
          <w:rFonts w:ascii="Calibri" w:eastAsiaTheme="minorEastAsia" w:hAnsi="Calibri" w:cs="Calibri"/>
          <w:lang w:val="en-US" w:eastAsia="zh-CN"/>
        </w:rPr>
      </w:pPr>
      <w:r w:rsidRPr="00E86569">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E86569" w:rsidRPr="00077A5D" w14:paraId="7F83221A" w14:textId="77777777" w:rsidTr="00803ED1">
        <w:tc>
          <w:tcPr>
            <w:tcW w:w="9629" w:type="dxa"/>
          </w:tcPr>
          <w:p w14:paraId="614427C3" w14:textId="77777777" w:rsidR="0023569D" w:rsidRPr="0023569D" w:rsidRDefault="0023569D" w:rsidP="0023569D">
            <w:pPr>
              <w:pStyle w:val="Heading2"/>
              <w:numPr>
                <w:ilvl w:val="0"/>
                <w:numId w:val="19"/>
              </w:numPr>
              <w:spacing w:before="0"/>
              <w:ind w:hanging="357"/>
              <w:outlineLvl w:val="1"/>
              <w:rPr>
                <w:rFonts w:asciiTheme="minorHAnsi" w:hAnsiTheme="minorHAnsi" w:cstheme="minorHAnsi"/>
                <w:b/>
                <w:sz w:val="20"/>
                <w:szCs w:val="20"/>
                <w:u w:val="single"/>
              </w:rPr>
            </w:pPr>
            <w:r w:rsidRPr="0023569D">
              <w:rPr>
                <w:rFonts w:asciiTheme="minorHAnsi" w:hAnsiTheme="minorHAnsi" w:cstheme="minorHAnsi"/>
                <w:b/>
                <w:sz w:val="20"/>
                <w:szCs w:val="20"/>
                <w:u w:val="single"/>
              </w:rPr>
              <w:lastRenderedPageBreak/>
              <w:t xml:space="preserve">Issue 2-3-1: X value in proximity condition for overlapping in FR1. </w:t>
            </w:r>
          </w:p>
          <w:p w14:paraId="0EB66086" w14:textId="77777777" w:rsidR="0023569D" w:rsidRPr="0023569D" w:rsidRDefault="0023569D" w:rsidP="0023569D">
            <w:pPr>
              <w:pStyle w:val="Heading2"/>
              <w:numPr>
                <w:ilvl w:val="1"/>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Agreement</w:t>
            </w:r>
          </w:p>
          <w:p w14:paraId="05A1B1C0" w14:textId="77777777" w:rsidR="0023569D" w:rsidRPr="0023569D" w:rsidRDefault="0023569D" w:rsidP="0023569D">
            <w:pPr>
              <w:pStyle w:val="Heading2"/>
              <w:numPr>
                <w:ilvl w:val="2"/>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Consider as least X=4 in proximity condition for overlapping in FR1</w:t>
            </w:r>
          </w:p>
          <w:p w14:paraId="272CC7A7" w14:textId="77777777" w:rsidR="0023569D" w:rsidRPr="0023569D" w:rsidRDefault="0023569D" w:rsidP="0023569D">
            <w:pPr>
              <w:pStyle w:val="Heading2"/>
              <w:numPr>
                <w:ilvl w:val="2"/>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FFS to introduce X=0 as an optional UE capability</w:t>
            </w:r>
          </w:p>
          <w:p w14:paraId="5CD4DE56" w14:textId="77777777" w:rsidR="0023569D" w:rsidRPr="0023569D" w:rsidRDefault="0023569D" w:rsidP="0023569D">
            <w:pPr>
              <w:pStyle w:val="Heading2"/>
              <w:numPr>
                <w:ilvl w:val="0"/>
                <w:numId w:val="19"/>
              </w:numPr>
              <w:spacing w:before="0"/>
              <w:ind w:hanging="357"/>
              <w:outlineLvl w:val="1"/>
              <w:rPr>
                <w:rFonts w:asciiTheme="minorHAnsi" w:hAnsiTheme="minorHAnsi" w:cstheme="minorHAnsi"/>
                <w:b/>
                <w:sz w:val="20"/>
                <w:szCs w:val="20"/>
                <w:u w:val="single"/>
              </w:rPr>
            </w:pPr>
            <w:r w:rsidRPr="0023569D">
              <w:rPr>
                <w:rFonts w:asciiTheme="minorHAnsi" w:hAnsiTheme="minorHAnsi" w:cstheme="minorHAnsi"/>
                <w:b/>
                <w:sz w:val="20"/>
                <w:szCs w:val="20"/>
                <w:u w:val="single"/>
              </w:rPr>
              <w:t>Issue 2-3-2: X value in proximity condition for overlapping in FR2</w:t>
            </w:r>
          </w:p>
          <w:p w14:paraId="6D625E95" w14:textId="77777777" w:rsidR="0023569D" w:rsidRPr="0023569D" w:rsidRDefault="0023569D" w:rsidP="0023569D">
            <w:pPr>
              <w:pStyle w:val="Heading2"/>
              <w:numPr>
                <w:ilvl w:val="1"/>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Open issue</w:t>
            </w:r>
          </w:p>
          <w:p w14:paraId="71D3760F" w14:textId="77777777" w:rsidR="0023569D" w:rsidRPr="0023569D" w:rsidRDefault="0023569D" w:rsidP="0023569D">
            <w:pPr>
              <w:pStyle w:val="Heading2"/>
              <w:numPr>
                <w:ilvl w:val="2"/>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FFS to consider as least X=4 in proximity condition for overlapping in FR2</w:t>
            </w:r>
          </w:p>
          <w:p w14:paraId="58650812" w14:textId="77777777" w:rsidR="0023569D" w:rsidRPr="0023569D" w:rsidRDefault="0023569D" w:rsidP="0023569D">
            <w:pPr>
              <w:pStyle w:val="Heading2"/>
              <w:numPr>
                <w:ilvl w:val="2"/>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FFS to introduce X=0 as an optional UE capability</w:t>
            </w:r>
          </w:p>
          <w:p w14:paraId="3781DF5B" w14:textId="77777777" w:rsidR="0023569D" w:rsidRPr="0023569D" w:rsidRDefault="0023569D" w:rsidP="0023569D">
            <w:pPr>
              <w:pStyle w:val="Heading2"/>
              <w:numPr>
                <w:ilvl w:val="0"/>
                <w:numId w:val="19"/>
              </w:numPr>
              <w:spacing w:before="0"/>
              <w:ind w:hanging="357"/>
              <w:outlineLvl w:val="1"/>
              <w:rPr>
                <w:rFonts w:asciiTheme="minorHAnsi" w:hAnsiTheme="minorHAnsi" w:cstheme="minorHAnsi"/>
                <w:b/>
                <w:sz w:val="20"/>
                <w:szCs w:val="20"/>
                <w:u w:val="single"/>
              </w:rPr>
            </w:pPr>
            <w:r w:rsidRPr="0023569D">
              <w:rPr>
                <w:rFonts w:asciiTheme="minorHAnsi" w:hAnsiTheme="minorHAnsi" w:cstheme="minorHAnsi"/>
                <w:b/>
                <w:sz w:val="20"/>
                <w:szCs w:val="20"/>
                <w:u w:val="single"/>
              </w:rPr>
              <w:t xml:space="preserve">Issue 2-3-3: UE </w:t>
            </w:r>
            <w:proofErr w:type="spellStart"/>
            <w:r w:rsidRPr="0023569D">
              <w:rPr>
                <w:rFonts w:asciiTheme="minorHAnsi" w:hAnsiTheme="minorHAnsi" w:cstheme="minorHAnsi"/>
                <w:b/>
                <w:sz w:val="20"/>
                <w:szCs w:val="20"/>
                <w:u w:val="single"/>
              </w:rPr>
              <w:t>behavior</w:t>
            </w:r>
            <w:proofErr w:type="spellEnd"/>
            <w:r w:rsidRPr="0023569D">
              <w:rPr>
                <w:rFonts w:asciiTheme="minorHAnsi" w:hAnsiTheme="minorHAnsi" w:cstheme="minorHAnsi"/>
                <w:b/>
                <w:sz w:val="20"/>
                <w:szCs w:val="20"/>
                <w:u w:val="single"/>
              </w:rPr>
              <w:t xml:space="preserve"> during colliding gap occasion</w:t>
            </w:r>
          </w:p>
          <w:p w14:paraId="0C62775C" w14:textId="77777777" w:rsidR="0023569D" w:rsidRPr="0023569D" w:rsidRDefault="0023569D" w:rsidP="0023569D">
            <w:pPr>
              <w:pStyle w:val="Heading2"/>
              <w:numPr>
                <w:ilvl w:val="1"/>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Open issue</w:t>
            </w:r>
          </w:p>
          <w:p w14:paraId="3889BAF8" w14:textId="77777777" w:rsidR="0023569D" w:rsidRPr="0023569D" w:rsidRDefault="0023569D" w:rsidP="0023569D">
            <w:pPr>
              <w:pStyle w:val="Heading2"/>
              <w:numPr>
                <w:ilvl w:val="2"/>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 xml:space="preserve">Option 1: Priority rule </w:t>
            </w:r>
          </w:p>
          <w:p w14:paraId="16D69EED" w14:textId="77777777" w:rsidR="0023569D" w:rsidRPr="0023569D" w:rsidRDefault="0023569D" w:rsidP="0023569D">
            <w:pPr>
              <w:pStyle w:val="Heading2"/>
              <w:numPr>
                <w:ilvl w:val="3"/>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 xml:space="preserve">UE will only do the measurement </w:t>
            </w:r>
            <w:proofErr w:type="spellStart"/>
            <w:r w:rsidRPr="0023569D">
              <w:rPr>
                <w:rFonts w:asciiTheme="minorHAnsi" w:hAnsiTheme="minorHAnsi" w:cstheme="minorHAnsi"/>
                <w:bCs/>
                <w:sz w:val="20"/>
                <w:szCs w:val="20"/>
              </w:rPr>
              <w:t>w.r.t.</w:t>
            </w:r>
            <w:proofErr w:type="spellEnd"/>
            <w:r w:rsidRPr="0023569D">
              <w:rPr>
                <w:rFonts w:asciiTheme="minorHAnsi" w:hAnsiTheme="minorHAnsi" w:cstheme="minorHAnsi"/>
                <w:bCs/>
                <w:sz w:val="20"/>
                <w:szCs w:val="20"/>
              </w:rPr>
              <w:t xml:space="preserve"> the gap with higher priority on all colliding occasions</w:t>
            </w:r>
          </w:p>
          <w:p w14:paraId="429BB3FA" w14:textId="77777777" w:rsidR="0023569D" w:rsidRPr="0023569D" w:rsidRDefault="0023569D" w:rsidP="0023569D">
            <w:pPr>
              <w:pStyle w:val="Heading2"/>
              <w:numPr>
                <w:ilvl w:val="3"/>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The priority can be configurable or fixed</w:t>
            </w:r>
          </w:p>
          <w:p w14:paraId="6A545B67" w14:textId="77777777" w:rsidR="0023569D" w:rsidRPr="0023569D" w:rsidRDefault="0023569D" w:rsidP="0023569D">
            <w:pPr>
              <w:pStyle w:val="Heading2"/>
              <w:numPr>
                <w:ilvl w:val="2"/>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Option 5: Compromised proposal from moderator</w:t>
            </w:r>
          </w:p>
          <w:p w14:paraId="4143799A" w14:textId="77777777" w:rsidR="0023569D" w:rsidRPr="0023569D" w:rsidRDefault="0023569D" w:rsidP="0023569D">
            <w:pPr>
              <w:pStyle w:val="Heading2"/>
              <w:numPr>
                <w:ilvl w:val="3"/>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 xml:space="preserve">Introduce gap sharing rule. </w:t>
            </w:r>
          </w:p>
          <w:p w14:paraId="549CD419" w14:textId="77777777" w:rsidR="0023569D" w:rsidRPr="0023569D" w:rsidRDefault="0023569D" w:rsidP="0023569D">
            <w:pPr>
              <w:pStyle w:val="Heading2"/>
              <w:numPr>
                <w:ilvl w:val="3"/>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 xml:space="preserve">Request RAN2 to reserve some RRC </w:t>
            </w:r>
            <w:proofErr w:type="spellStart"/>
            <w:r w:rsidRPr="0023569D">
              <w:rPr>
                <w:rFonts w:asciiTheme="minorHAnsi" w:hAnsiTheme="minorHAnsi" w:cstheme="minorHAnsi"/>
                <w:bCs/>
                <w:sz w:val="20"/>
                <w:szCs w:val="20"/>
              </w:rPr>
              <w:t>signaling</w:t>
            </w:r>
            <w:proofErr w:type="spellEnd"/>
            <w:r w:rsidRPr="0023569D">
              <w:rPr>
                <w:rFonts w:asciiTheme="minorHAnsi" w:hAnsiTheme="minorHAnsi" w:cstheme="minorHAnsi"/>
                <w:bCs/>
                <w:sz w:val="20"/>
                <w:szCs w:val="20"/>
              </w:rPr>
              <w:t xml:space="preserve"> for different sharing factors. </w:t>
            </w:r>
          </w:p>
          <w:p w14:paraId="1F81A40B" w14:textId="77777777" w:rsidR="0023569D" w:rsidRPr="0023569D" w:rsidRDefault="0023569D" w:rsidP="0023569D">
            <w:pPr>
              <w:pStyle w:val="Heading2"/>
              <w:numPr>
                <w:ilvl w:val="3"/>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The signalling design may consider the possibility of resuming data scheduling on dropped gaps</w:t>
            </w:r>
          </w:p>
          <w:p w14:paraId="4B7EEF1F" w14:textId="77777777" w:rsidR="0023569D" w:rsidRPr="0023569D" w:rsidRDefault="0023569D" w:rsidP="0023569D">
            <w:pPr>
              <w:pStyle w:val="Heading2"/>
              <w:numPr>
                <w:ilvl w:val="3"/>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 xml:space="preserve">Rel-17 requirements will only consider sharing ratios 0% and 100%. </w:t>
            </w:r>
          </w:p>
          <w:p w14:paraId="5FA849C8" w14:textId="77777777" w:rsidR="0023569D" w:rsidRPr="0023569D" w:rsidRDefault="0023569D" w:rsidP="0023569D">
            <w:pPr>
              <w:pStyle w:val="Heading2"/>
              <w:numPr>
                <w:ilvl w:val="3"/>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 xml:space="preserve">The requirements for other sharing factors are FFS in later releases.  </w:t>
            </w:r>
          </w:p>
          <w:p w14:paraId="56236F79" w14:textId="77777777" w:rsidR="0023569D" w:rsidRPr="0023569D" w:rsidRDefault="0023569D" w:rsidP="0023569D">
            <w:pPr>
              <w:pStyle w:val="Heading2"/>
              <w:numPr>
                <w:ilvl w:val="1"/>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 xml:space="preserve">Agreement: CRs can be drafted based on Option 1 with the editor’s note: “The detail UE </w:t>
            </w:r>
            <w:proofErr w:type="spellStart"/>
            <w:r w:rsidRPr="0023569D">
              <w:rPr>
                <w:rFonts w:asciiTheme="minorHAnsi" w:hAnsiTheme="minorHAnsi" w:cstheme="minorHAnsi"/>
                <w:bCs/>
                <w:sz w:val="20"/>
                <w:szCs w:val="20"/>
              </w:rPr>
              <w:t>behavior</w:t>
            </w:r>
            <w:proofErr w:type="spellEnd"/>
            <w:r w:rsidRPr="0023569D">
              <w:rPr>
                <w:rFonts w:asciiTheme="minorHAnsi" w:hAnsiTheme="minorHAnsi" w:cstheme="minorHAnsi"/>
                <w:bCs/>
                <w:sz w:val="20"/>
                <w:szCs w:val="20"/>
              </w:rPr>
              <w:t xml:space="preserve"> can be revised based on the later RAN4 agreement on UE </w:t>
            </w:r>
            <w:proofErr w:type="spellStart"/>
            <w:r w:rsidRPr="0023569D">
              <w:rPr>
                <w:rFonts w:asciiTheme="minorHAnsi" w:hAnsiTheme="minorHAnsi" w:cstheme="minorHAnsi"/>
                <w:bCs/>
                <w:sz w:val="20"/>
                <w:szCs w:val="20"/>
              </w:rPr>
              <w:t>behavior</w:t>
            </w:r>
            <w:proofErr w:type="spellEnd"/>
            <w:r w:rsidRPr="0023569D">
              <w:rPr>
                <w:rFonts w:asciiTheme="minorHAnsi" w:hAnsiTheme="minorHAnsi" w:cstheme="minorHAnsi"/>
                <w:bCs/>
                <w:sz w:val="20"/>
                <w:szCs w:val="20"/>
              </w:rPr>
              <w:t xml:space="preserve"> during colliding gap occasion.”</w:t>
            </w:r>
          </w:p>
          <w:p w14:paraId="34C80DD2" w14:textId="77777777" w:rsidR="0023569D" w:rsidRPr="0023569D" w:rsidRDefault="0023569D" w:rsidP="0023569D">
            <w:pPr>
              <w:pStyle w:val="Heading2"/>
              <w:numPr>
                <w:ilvl w:val="0"/>
                <w:numId w:val="19"/>
              </w:numPr>
              <w:spacing w:before="0"/>
              <w:ind w:hanging="357"/>
              <w:outlineLvl w:val="1"/>
              <w:rPr>
                <w:rFonts w:asciiTheme="minorHAnsi" w:hAnsiTheme="minorHAnsi" w:cstheme="minorHAnsi"/>
                <w:b/>
                <w:sz w:val="20"/>
                <w:szCs w:val="20"/>
                <w:u w:val="single"/>
              </w:rPr>
            </w:pPr>
            <w:r w:rsidRPr="0023569D">
              <w:rPr>
                <w:rFonts w:asciiTheme="minorHAnsi" w:hAnsiTheme="minorHAnsi" w:cstheme="minorHAnsi"/>
                <w:b/>
                <w:sz w:val="20"/>
                <w:szCs w:val="20"/>
                <w:u w:val="single"/>
              </w:rPr>
              <w:t>Issue 2-3-6: Detail gap sharing ratios (If Option 5 in Issue 2-3-5 is agreed)</w:t>
            </w:r>
          </w:p>
          <w:p w14:paraId="79C6FCE3" w14:textId="77777777" w:rsidR="0023569D" w:rsidRPr="0023569D" w:rsidRDefault="0023569D" w:rsidP="0023569D">
            <w:pPr>
              <w:pStyle w:val="Heading2"/>
              <w:numPr>
                <w:ilvl w:val="1"/>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Postpone to next meeting</w:t>
            </w:r>
          </w:p>
          <w:p w14:paraId="00B00F90" w14:textId="77777777" w:rsidR="0023569D" w:rsidRPr="0023569D" w:rsidRDefault="0023569D" w:rsidP="0023569D">
            <w:pPr>
              <w:pStyle w:val="Heading2"/>
              <w:numPr>
                <w:ilvl w:val="0"/>
                <w:numId w:val="19"/>
              </w:numPr>
              <w:spacing w:before="0"/>
              <w:ind w:hanging="357"/>
              <w:outlineLvl w:val="1"/>
              <w:rPr>
                <w:rFonts w:asciiTheme="minorHAnsi" w:hAnsiTheme="minorHAnsi" w:cstheme="minorHAnsi"/>
                <w:b/>
                <w:sz w:val="20"/>
                <w:szCs w:val="20"/>
                <w:u w:val="single"/>
              </w:rPr>
            </w:pPr>
            <w:r w:rsidRPr="0023569D">
              <w:rPr>
                <w:rFonts w:asciiTheme="minorHAnsi" w:hAnsiTheme="minorHAnsi" w:cstheme="minorHAnsi"/>
                <w:b/>
                <w:sz w:val="20"/>
                <w:szCs w:val="20"/>
                <w:u w:val="single"/>
              </w:rPr>
              <w:t>Issue 2-3-7: Whether to introduce FO, FPO, PFO, PPO scenarios.</w:t>
            </w:r>
          </w:p>
          <w:p w14:paraId="7D51B4B7" w14:textId="77777777" w:rsidR="0023569D" w:rsidRPr="0023569D" w:rsidRDefault="0023569D" w:rsidP="0023569D">
            <w:pPr>
              <w:pStyle w:val="Heading2"/>
              <w:numPr>
                <w:ilvl w:val="1"/>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Open issue</w:t>
            </w:r>
          </w:p>
          <w:p w14:paraId="428ED388" w14:textId="77777777" w:rsidR="0023569D" w:rsidRPr="0023569D" w:rsidRDefault="0023569D" w:rsidP="0023569D">
            <w:pPr>
              <w:pStyle w:val="Heading2"/>
              <w:numPr>
                <w:ilvl w:val="2"/>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Option 1: Introduce all scenarios</w:t>
            </w:r>
          </w:p>
          <w:p w14:paraId="7C55E1F1" w14:textId="77777777" w:rsidR="0023569D" w:rsidRPr="0023569D" w:rsidRDefault="0023569D" w:rsidP="0023569D">
            <w:pPr>
              <w:pStyle w:val="Heading2"/>
              <w:numPr>
                <w:ilvl w:val="2"/>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 xml:space="preserve">Option 2: Only introduce PFO, PPO scenarios </w:t>
            </w:r>
          </w:p>
          <w:p w14:paraId="75B01784" w14:textId="4B6FBD18" w:rsidR="00E86569" w:rsidRPr="0023569D" w:rsidRDefault="0023569D" w:rsidP="0023569D">
            <w:pPr>
              <w:pStyle w:val="Heading2"/>
              <w:numPr>
                <w:ilvl w:val="2"/>
                <w:numId w:val="20"/>
              </w:numPr>
              <w:outlineLvl w:val="1"/>
              <w:rPr>
                <w:rFonts w:asciiTheme="minorHAnsi" w:hAnsiTheme="minorHAnsi" w:cstheme="minorHAnsi"/>
                <w:bCs/>
                <w:sz w:val="20"/>
                <w:szCs w:val="20"/>
              </w:rPr>
            </w:pPr>
            <w:r w:rsidRPr="0023569D">
              <w:rPr>
                <w:rFonts w:asciiTheme="minorHAnsi" w:hAnsiTheme="minorHAnsi" w:cstheme="minorHAnsi"/>
                <w:bCs/>
                <w:sz w:val="20"/>
                <w:szCs w:val="20"/>
              </w:rPr>
              <w:t>Option 3: Only introduce FO, FPO scenarios</w:t>
            </w:r>
          </w:p>
        </w:tc>
      </w:tr>
    </w:tbl>
    <w:p w14:paraId="5A4998E3" w14:textId="0581A0AC" w:rsidR="004F3DC7" w:rsidRDefault="00687178" w:rsidP="003265F7">
      <w:pPr>
        <w:jc w:val="both"/>
        <w:rPr>
          <w:rFonts w:ascii="Calibri" w:eastAsia="新細明體" w:hAnsi="Calibri" w:cs="Calibri"/>
          <w:lang w:eastAsia="zh-TW"/>
        </w:rPr>
      </w:pPr>
      <w:r>
        <w:rPr>
          <w:rFonts w:ascii="Calibri" w:eastAsia="新細明體" w:hAnsi="Calibri" w:cs="Calibri" w:hint="eastAsia"/>
          <w:lang w:eastAsia="zh-TW"/>
        </w:rPr>
        <w:t>R</w:t>
      </w:r>
      <w:r>
        <w:rPr>
          <w:rFonts w:ascii="Calibri" w:eastAsia="新細明體" w:hAnsi="Calibri" w:cs="Calibri"/>
          <w:lang w:eastAsia="zh-TW"/>
        </w:rPr>
        <w:t>egarding the p</w:t>
      </w:r>
      <w:r w:rsidRPr="00687178">
        <w:rPr>
          <w:rFonts w:ascii="Calibri" w:eastAsia="新細明體" w:hAnsi="Calibri" w:cs="Calibri"/>
          <w:lang w:eastAsia="zh-TW"/>
        </w:rPr>
        <w:t>roximity condition for overlapping</w:t>
      </w:r>
      <w:r>
        <w:rPr>
          <w:rFonts w:ascii="Calibri" w:eastAsia="新細明體" w:hAnsi="Calibri" w:cs="Calibri"/>
          <w:lang w:eastAsia="zh-TW"/>
        </w:rPr>
        <w:t>, we think it is fine to take X equals 4ms in</w:t>
      </w:r>
      <w:r w:rsidR="007C705E">
        <w:rPr>
          <w:rFonts w:ascii="Calibri" w:eastAsia="新細明體" w:hAnsi="Calibri" w:cs="Calibri"/>
          <w:lang w:eastAsia="zh-TW"/>
        </w:rPr>
        <w:t xml:space="preserve"> both</w:t>
      </w:r>
      <w:r>
        <w:rPr>
          <w:rFonts w:ascii="Calibri" w:eastAsia="新細明體" w:hAnsi="Calibri" w:cs="Calibri"/>
          <w:lang w:eastAsia="zh-TW"/>
        </w:rPr>
        <w:t xml:space="preserve"> FR1 </w:t>
      </w:r>
      <w:r w:rsidR="007C705E">
        <w:rPr>
          <w:rFonts w:ascii="Calibri" w:eastAsia="新細明體" w:hAnsi="Calibri" w:cs="Calibri"/>
          <w:lang w:eastAsia="zh-TW"/>
        </w:rPr>
        <w:t>and</w:t>
      </w:r>
      <w:r>
        <w:rPr>
          <w:rFonts w:ascii="Calibri" w:eastAsia="新細明體" w:hAnsi="Calibri" w:cs="Calibri"/>
          <w:lang w:eastAsia="zh-TW"/>
        </w:rPr>
        <w:t xml:space="preserve"> FR2</w:t>
      </w:r>
      <w:r w:rsidR="007C705E">
        <w:rPr>
          <w:rFonts w:ascii="Calibri" w:eastAsia="新細明體" w:hAnsi="Calibri" w:cs="Calibri"/>
          <w:lang w:eastAsia="zh-TW"/>
        </w:rPr>
        <w:t xml:space="preserve"> for consistency</w:t>
      </w:r>
      <w:r>
        <w:rPr>
          <w:rFonts w:ascii="Calibri" w:eastAsia="新細明體" w:hAnsi="Calibri" w:cs="Calibri"/>
          <w:lang w:eastAsia="zh-TW"/>
        </w:rPr>
        <w:t xml:space="preserve">. </w:t>
      </w:r>
      <w:r w:rsidR="007C705E">
        <w:rPr>
          <w:rFonts w:ascii="Calibri" w:eastAsia="新細明體" w:hAnsi="Calibri" w:cs="Calibri"/>
          <w:lang w:eastAsia="zh-TW"/>
        </w:rPr>
        <w:t>As for additional value of X (such as 0), we understand the motivation of this propos</w:t>
      </w:r>
      <w:r w:rsidR="00C75663">
        <w:rPr>
          <w:rFonts w:ascii="Calibri" w:eastAsia="新細明體" w:hAnsi="Calibri" w:cs="Calibri"/>
          <w:lang w:eastAsia="zh-TW"/>
        </w:rPr>
        <w:t>al</w:t>
      </w:r>
      <w:r w:rsidR="007C705E">
        <w:rPr>
          <w:rFonts w:ascii="Calibri" w:eastAsia="新細明體" w:hAnsi="Calibri" w:cs="Calibri"/>
          <w:lang w:eastAsia="zh-TW"/>
        </w:rPr>
        <w:t xml:space="preserve"> is to allow more flexibility in network deployment for advanced UEs. However, we would prefer to </w:t>
      </w:r>
      <w:bookmarkStart w:id="10" w:name="_Hlk95057782"/>
      <w:r w:rsidR="007C705E">
        <w:rPr>
          <w:rFonts w:ascii="Calibri" w:eastAsia="新細明體" w:hAnsi="Calibri" w:cs="Calibri"/>
          <w:lang w:eastAsia="zh-TW"/>
        </w:rPr>
        <w:t>consider the advanced UE capability in later releases, if there is no consensus to introduce it in this meeting</w:t>
      </w:r>
      <w:bookmarkEnd w:id="10"/>
      <w:r w:rsidR="007C705E">
        <w:rPr>
          <w:rFonts w:ascii="Calibri" w:eastAsia="新細明體" w:hAnsi="Calibri" w:cs="Calibri"/>
          <w:lang w:eastAsia="zh-TW"/>
        </w:rPr>
        <w:t xml:space="preserve"> which is the last meeting for Rel-17.</w:t>
      </w:r>
    </w:p>
    <w:p w14:paraId="3424EC86" w14:textId="0640447D" w:rsidR="00687178" w:rsidRPr="00597BF7" w:rsidRDefault="00687178" w:rsidP="005726A6">
      <w:pPr>
        <w:pStyle w:val="Caption"/>
        <w:jc w:val="both"/>
        <w:rPr>
          <w:rFonts w:ascii="Calibri" w:hAnsi="Calibri" w:cs="Calibri"/>
        </w:rPr>
      </w:pPr>
      <w:bookmarkStart w:id="11" w:name="_Ref91698246"/>
      <w:r w:rsidRPr="00597BF7">
        <w:rPr>
          <w:rFonts w:ascii="Calibri" w:hAnsi="Calibri" w:cs="Calibri"/>
        </w:rPr>
        <w:t xml:space="preserve">Proposal </w:t>
      </w:r>
      <w:r w:rsidRPr="00597BF7">
        <w:rPr>
          <w:rFonts w:ascii="Calibri" w:hAnsi="Calibri" w:cs="Calibri"/>
        </w:rPr>
        <w:fldChar w:fldCharType="begin"/>
      </w:r>
      <w:r w:rsidRPr="00597BF7">
        <w:rPr>
          <w:rFonts w:ascii="Calibri" w:hAnsi="Calibri" w:cs="Calibri"/>
        </w:rPr>
        <w:instrText xml:space="preserve"> SEQ Proposal \* ARABIC </w:instrText>
      </w:r>
      <w:r w:rsidRPr="00597BF7">
        <w:rPr>
          <w:rFonts w:ascii="Calibri" w:hAnsi="Calibri" w:cs="Calibri"/>
        </w:rPr>
        <w:fldChar w:fldCharType="separate"/>
      </w:r>
      <w:r w:rsidR="002004F2">
        <w:rPr>
          <w:rFonts w:ascii="Calibri" w:hAnsi="Calibri" w:cs="Calibri"/>
          <w:noProof/>
        </w:rPr>
        <w:t>3</w:t>
      </w:r>
      <w:r w:rsidRPr="00597BF7">
        <w:rPr>
          <w:rFonts w:ascii="Calibri" w:hAnsi="Calibri" w:cs="Calibri"/>
        </w:rPr>
        <w:fldChar w:fldCharType="end"/>
      </w:r>
      <w:r w:rsidRPr="00597BF7">
        <w:rPr>
          <w:rFonts w:ascii="Calibri" w:hAnsi="Calibri" w:cs="Calibri"/>
        </w:rPr>
        <w:t xml:space="preserve">: Two measurement gap occasions are defined as colliding, if the minimal distance between the two gap instances is equal or less to X, where X = 4ms in </w:t>
      </w:r>
      <w:r w:rsidR="007C705E">
        <w:rPr>
          <w:rFonts w:ascii="Calibri" w:hAnsi="Calibri" w:cs="Calibri"/>
        </w:rPr>
        <w:t xml:space="preserve">both </w:t>
      </w:r>
      <w:r w:rsidRPr="00597BF7">
        <w:rPr>
          <w:rFonts w:ascii="Calibri" w:hAnsi="Calibri" w:cs="Calibri"/>
        </w:rPr>
        <w:t xml:space="preserve">FR1 </w:t>
      </w:r>
      <w:r w:rsidR="007C705E">
        <w:rPr>
          <w:rFonts w:ascii="Calibri" w:hAnsi="Calibri" w:cs="Calibri"/>
        </w:rPr>
        <w:t xml:space="preserve">and </w:t>
      </w:r>
      <w:r w:rsidRPr="00597BF7">
        <w:rPr>
          <w:rFonts w:ascii="Calibri" w:hAnsi="Calibri" w:cs="Calibri"/>
        </w:rPr>
        <w:t>FR2.</w:t>
      </w:r>
      <w:bookmarkEnd w:id="11"/>
    </w:p>
    <w:p w14:paraId="36D429AB" w14:textId="692181BB" w:rsidR="007C705E" w:rsidRPr="00597BF7" w:rsidRDefault="007C705E" w:rsidP="007C705E">
      <w:pPr>
        <w:pStyle w:val="Caption"/>
        <w:rPr>
          <w:rFonts w:ascii="Calibri" w:hAnsi="Calibri" w:cs="Calibri"/>
        </w:rPr>
      </w:pPr>
      <w:bookmarkStart w:id="12" w:name="_Ref95070822"/>
      <w:r w:rsidRPr="00597BF7">
        <w:rPr>
          <w:rFonts w:ascii="Calibri" w:hAnsi="Calibri" w:cs="Calibri"/>
        </w:rPr>
        <w:t xml:space="preserve">Proposal </w:t>
      </w:r>
      <w:r w:rsidRPr="00597BF7">
        <w:rPr>
          <w:rFonts w:ascii="Calibri" w:hAnsi="Calibri" w:cs="Calibri"/>
        </w:rPr>
        <w:fldChar w:fldCharType="begin"/>
      </w:r>
      <w:r w:rsidRPr="00597BF7">
        <w:rPr>
          <w:rFonts w:ascii="Calibri" w:hAnsi="Calibri" w:cs="Calibri"/>
        </w:rPr>
        <w:instrText xml:space="preserve"> SEQ Proposal \* ARABIC </w:instrText>
      </w:r>
      <w:r w:rsidRPr="00597BF7">
        <w:rPr>
          <w:rFonts w:ascii="Calibri" w:hAnsi="Calibri" w:cs="Calibri"/>
        </w:rPr>
        <w:fldChar w:fldCharType="separate"/>
      </w:r>
      <w:r w:rsidR="002004F2">
        <w:rPr>
          <w:rFonts w:ascii="Calibri" w:hAnsi="Calibri" w:cs="Calibri"/>
          <w:noProof/>
        </w:rPr>
        <w:t>4</w:t>
      </w:r>
      <w:r w:rsidRPr="00597BF7">
        <w:rPr>
          <w:rFonts w:ascii="Calibri" w:hAnsi="Calibri" w:cs="Calibri"/>
        </w:rPr>
        <w:fldChar w:fldCharType="end"/>
      </w:r>
      <w:r w:rsidRPr="00597BF7">
        <w:rPr>
          <w:rFonts w:ascii="Calibri" w:hAnsi="Calibri" w:cs="Calibri"/>
        </w:rPr>
        <w:t xml:space="preserve">: </w:t>
      </w:r>
      <w:r>
        <w:rPr>
          <w:rFonts w:ascii="Calibri" w:hAnsi="Calibri" w:cs="Calibri"/>
        </w:rPr>
        <w:t>C</w:t>
      </w:r>
      <w:r w:rsidRPr="007C705E">
        <w:rPr>
          <w:rFonts w:ascii="Calibri" w:hAnsi="Calibri" w:cs="Calibri"/>
        </w:rPr>
        <w:t xml:space="preserve">onsider the </w:t>
      </w:r>
      <w:r>
        <w:rPr>
          <w:rFonts w:ascii="Calibri" w:hAnsi="Calibri" w:cs="Calibri"/>
        </w:rPr>
        <w:t>X=0</w:t>
      </w:r>
      <w:r w:rsidRPr="007C705E">
        <w:rPr>
          <w:rFonts w:ascii="Calibri" w:hAnsi="Calibri" w:cs="Calibri"/>
        </w:rPr>
        <w:t xml:space="preserve"> in later </w:t>
      </w:r>
      <w:r w:rsidR="00697ADD" w:rsidRPr="007C705E">
        <w:rPr>
          <w:rFonts w:ascii="Calibri" w:hAnsi="Calibri" w:cs="Calibri"/>
        </w:rPr>
        <w:t>releases if</w:t>
      </w:r>
      <w:r w:rsidRPr="007C705E">
        <w:rPr>
          <w:rFonts w:ascii="Calibri" w:hAnsi="Calibri" w:cs="Calibri"/>
        </w:rPr>
        <w:t xml:space="preserve"> there is no consensus to introduce it in this meeting</w:t>
      </w:r>
      <w:r w:rsidRPr="00597BF7">
        <w:rPr>
          <w:rFonts w:ascii="Calibri" w:hAnsi="Calibri" w:cs="Calibri"/>
        </w:rPr>
        <w:t>.</w:t>
      </w:r>
      <w:bookmarkEnd w:id="12"/>
    </w:p>
    <w:p w14:paraId="3D4C8A40" w14:textId="3C6089F3" w:rsidR="00E86569" w:rsidRPr="007C705E" w:rsidRDefault="00E86569" w:rsidP="003265F7">
      <w:pPr>
        <w:jc w:val="both"/>
        <w:rPr>
          <w:rFonts w:ascii="Calibri" w:eastAsia="Malgun Gothic" w:hAnsi="Calibri" w:cs="Calibri"/>
        </w:rPr>
      </w:pPr>
    </w:p>
    <w:p w14:paraId="65D8CE84" w14:textId="1C28D497" w:rsidR="00597BF7" w:rsidRDefault="00687178" w:rsidP="00597BF7">
      <w:pPr>
        <w:jc w:val="both"/>
        <w:rPr>
          <w:rFonts w:ascii="Calibri" w:eastAsia="新細明體" w:hAnsi="Calibri" w:cs="Calibri"/>
          <w:lang w:eastAsia="zh-TW"/>
        </w:rPr>
      </w:pPr>
      <w:r>
        <w:rPr>
          <w:rFonts w:ascii="Calibri" w:eastAsia="新細明體" w:hAnsi="Calibri" w:cs="Calibri" w:hint="eastAsia"/>
          <w:lang w:eastAsia="zh-TW"/>
        </w:rPr>
        <w:t>O</w:t>
      </w:r>
      <w:r>
        <w:rPr>
          <w:rFonts w:ascii="Calibri" w:eastAsia="新細明體" w:hAnsi="Calibri" w:cs="Calibri"/>
          <w:lang w:eastAsia="zh-TW"/>
        </w:rPr>
        <w:t xml:space="preserve">n </w:t>
      </w:r>
      <w:r w:rsidRPr="00687178">
        <w:rPr>
          <w:rFonts w:ascii="Calibri" w:eastAsia="新細明體" w:hAnsi="Calibri" w:cs="Calibri"/>
          <w:lang w:eastAsia="zh-TW"/>
        </w:rPr>
        <w:t>UE behavio</w:t>
      </w:r>
      <w:r>
        <w:rPr>
          <w:rFonts w:ascii="Calibri" w:eastAsia="新細明體" w:hAnsi="Calibri" w:cs="Calibri"/>
          <w:lang w:eastAsia="zh-TW"/>
        </w:rPr>
        <w:t>u</w:t>
      </w:r>
      <w:r w:rsidRPr="00687178">
        <w:rPr>
          <w:rFonts w:ascii="Calibri" w:eastAsia="新細明體" w:hAnsi="Calibri" w:cs="Calibri"/>
          <w:lang w:eastAsia="zh-TW"/>
        </w:rPr>
        <w:t>r during colliding gap occasion</w:t>
      </w:r>
      <w:r>
        <w:rPr>
          <w:rFonts w:ascii="Calibri" w:eastAsia="新細明體" w:hAnsi="Calibri" w:cs="Calibri"/>
          <w:lang w:eastAsia="zh-TW"/>
        </w:rPr>
        <w:t xml:space="preserve">, </w:t>
      </w:r>
      <w:r w:rsidR="002B7B1F">
        <w:rPr>
          <w:rFonts w:ascii="Calibri" w:eastAsia="新細明體" w:hAnsi="Calibri" w:cs="Calibri"/>
          <w:lang w:eastAsia="zh-TW"/>
        </w:rPr>
        <w:t>i</w:t>
      </w:r>
      <w:r w:rsidR="002B7B1F" w:rsidRPr="002B7B1F">
        <w:rPr>
          <w:rFonts w:ascii="Calibri" w:eastAsia="新細明體" w:hAnsi="Calibri" w:cs="Calibri"/>
          <w:lang w:eastAsia="zh-TW"/>
        </w:rPr>
        <w:t xml:space="preserve">t seems that in Rel-17 Option 1 and Option 5 have no fundamental difference in terms of UE behaviour </w:t>
      </w:r>
      <w:r w:rsidR="00A17BED">
        <w:rPr>
          <w:rFonts w:ascii="Calibri" w:eastAsia="新細明體" w:hAnsi="Calibri" w:cs="Calibri"/>
          <w:lang w:eastAsia="zh-TW"/>
        </w:rPr>
        <w:t>and</w:t>
      </w:r>
      <w:r w:rsidR="002B7B1F" w:rsidRPr="002B7B1F">
        <w:rPr>
          <w:rFonts w:ascii="Calibri" w:eastAsia="新細明體" w:hAnsi="Calibri" w:cs="Calibri"/>
          <w:lang w:eastAsia="zh-TW"/>
        </w:rPr>
        <w:t xml:space="preserve"> RAN4 requirement</w:t>
      </w:r>
      <w:r w:rsidR="002B7B1F">
        <w:rPr>
          <w:rFonts w:ascii="Calibri" w:eastAsia="新細明體" w:hAnsi="Calibri" w:cs="Calibri"/>
          <w:lang w:eastAsia="zh-TW"/>
        </w:rPr>
        <w:t>s</w:t>
      </w:r>
      <w:r w:rsidR="002B7B1F" w:rsidRPr="002B7B1F">
        <w:rPr>
          <w:rFonts w:ascii="Calibri" w:eastAsia="新細明體" w:hAnsi="Calibri" w:cs="Calibri"/>
          <w:lang w:eastAsia="zh-TW"/>
        </w:rPr>
        <w:t>. The controversial part is about their potential exte</w:t>
      </w:r>
      <w:r w:rsidR="002B7B1F">
        <w:rPr>
          <w:rFonts w:ascii="Calibri" w:eastAsia="新細明體" w:hAnsi="Calibri" w:cs="Calibri"/>
          <w:lang w:eastAsia="zh-TW"/>
        </w:rPr>
        <w:t>n</w:t>
      </w:r>
      <w:r w:rsidR="002B7B1F" w:rsidRPr="002B7B1F">
        <w:rPr>
          <w:rFonts w:ascii="Calibri" w:eastAsia="新細明體" w:hAnsi="Calibri" w:cs="Calibri"/>
          <w:lang w:eastAsia="zh-TW"/>
        </w:rPr>
        <w:t>sion</w:t>
      </w:r>
      <w:r w:rsidR="002B7B1F">
        <w:rPr>
          <w:rFonts w:ascii="Calibri" w:eastAsia="新細明體" w:hAnsi="Calibri" w:cs="Calibri"/>
          <w:lang w:eastAsia="zh-TW"/>
        </w:rPr>
        <w:t xml:space="preserve"> in the</w:t>
      </w:r>
      <w:r w:rsidR="002B7B1F" w:rsidRPr="002B7B1F">
        <w:rPr>
          <w:rFonts w:ascii="Calibri" w:eastAsia="新細明體" w:hAnsi="Calibri" w:cs="Calibri"/>
          <w:lang w:eastAsia="zh-TW"/>
        </w:rPr>
        <w:t xml:space="preserve"> future. Option 1 brings better forward compat</w:t>
      </w:r>
      <w:r w:rsidR="002B7B1F">
        <w:rPr>
          <w:rFonts w:ascii="Calibri" w:eastAsia="新細明體" w:hAnsi="Calibri" w:cs="Calibri"/>
          <w:lang w:eastAsia="zh-TW"/>
        </w:rPr>
        <w:t>i</w:t>
      </w:r>
      <w:r w:rsidR="002B7B1F" w:rsidRPr="002B7B1F">
        <w:rPr>
          <w:rFonts w:ascii="Calibri" w:eastAsia="新細明體" w:hAnsi="Calibri" w:cs="Calibri"/>
          <w:lang w:eastAsia="zh-TW"/>
        </w:rPr>
        <w:t xml:space="preserve">bility when considering </w:t>
      </w:r>
      <w:r w:rsidR="002B7B1F">
        <w:rPr>
          <w:rFonts w:ascii="Calibri" w:eastAsia="新細明體" w:hAnsi="Calibri" w:cs="Calibri"/>
          <w:lang w:eastAsia="zh-TW"/>
        </w:rPr>
        <w:t xml:space="preserve">more gaps (like </w:t>
      </w:r>
      <w:r w:rsidR="002B7B1F" w:rsidRPr="002B7B1F">
        <w:rPr>
          <w:rFonts w:ascii="Calibri" w:eastAsia="新細明體" w:hAnsi="Calibri" w:cs="Calibri"/>
          <w:lang w:eastAsia="zh-TW"/>
        </w:rPr>
        <w:t>MUSIM or NTN gaps</w:t>
      </w:r>
      <w:r w:rsidR="002B7B1F">
        <w:rPr>
          <w:rFonts w:ascii="Calibri" w:eastAsia="新細明體" w:hAnsi="Calibri" w:cs="Calibri"/>
          <w:lang w:eastAsia="zh-TW"/>
        </w:rPr>
        <w:t>)</w:t>
      </w:r>
      <w:r w:rsidR="002B7B1F" w:rsidRPr="002B7B1F">
        <w:rPr>
          <w:rFonts w:ascii="Calibri" w:eastAsia="新細明體" w:hAnsi="Calibri" w:cs="Calibri"/>
          <w:lang w:eastAsia="zh-TW"/>
        </w:rPr>
        <w:t xml:space="preserve"> in the later release, while Option 5 provide</w:t>
      </w:r>
      <w:r w:rsidR="002B7B1F">
        <w:rPr>
          <w:rFonts w:ascii="Calibri" w:eastAsia="新細明體" w:hAnsi="Calibri" w:cs="Calibri"/>
          <w:lang w:eastAsia="zh-TW"/>
        </w:rPr>
        <w:t>s</w:t>
      </w:r>
      <w:r w:rsidR="002B7B1F" w:rsidRPr="002B7B1F">
        <w:rPr>
          <w:rFonts w:ascii="Calibri" w:eastAsia="新細明體" w:hAnsi="Calibri" w:cs="Calibri"/>
          <w:lang w:eastAsia="zh-TW"/>
        </w:rPr>
        <w:t xml:space="preserve"> better potential extension for other sharing ratios</w:t>
      </w:r>
      <w:r w:rsidR="002B7B1F">
        <w:rPr>
          <w:rFonts w:ascii="Calibri" w:eastAsia="新細明體" w:hAnsi="Calibri" w:cs="Calibri"/>
          <w:lang w:eastAsia="zh-TW"/>
        </w:rPr>
        <w:t xml:space="preserve"> which make some overlapping scenarios</w:t>
      </w:r>
      <w:r w:rsidR="00194163">
        <w:rPr>
          <w:rFonts w:ascii="Calibri" w:eastAsia="新細明體" w:hAnsi="Calibri" w:cs="Calibri"/>
          <w:lang w:eastAsia="zh-TW"/>
        </w:rPr>
        <w:t xml:space="preserve"> (e.g., FO)</w:t>
      </w:r>
      <w:r w:rsidR="002B7B1F">
        <w:rPr>
          <w:rFonts w:ascii="Calibri" w:eastAsia="新細明體" w:hAnsi="Calibri" w:cs="Calibri"/>
          <w:lang w:eastAsia="zh-TW"/>
        </w:rPr>
        <w:t xml:space="preserve"> still meaningful</w:t>
      </w:r>
      <w:r w:rsidR="002B7B1F" w:rsidRPr="002B7B1F">
        <w:rPr>
          <w:rFonts w:ascii="Calibri" w:eastAsia="新細明體" w:hAnsi="Calibri" w:cs="Calibri"/>
          <w:lang w:eastAsia="zh-TW"/>
        </w:rPr>
        <w:t>.</w:t>
      </w:r>
      <w:r w:rsidR="002B7B1F">
        <w:rPr>
          <w:rFonts w:ascii="Calibri" w:eastAsia="新細明體" w:hAnsi="Calibri" w:cs="Calibri"/>
          <w:lang w:eastAsia="zh-TW"/>
        </w:rPr>
        <w:t xml:space="preserve"> </w:t>
      </w:r>
      <w:r w:rsidR="002D628F">
        <w:rPr>
          <w:rFonts w:ascii="Calibri" w:eastAsia="新細明體" w:hAnsi="Calibri" w:cs="Calibri"/>
          <w:lang w:eastAsia="zh-TW"/>
        </w:rPr>
        <w:t>In our view either way has its own advantage and disadvantage. We do not have a very strong view to go with either of them. However, as this is the last Rel-17 core part meeting, it is important to make decision in this meeting.</w:t>
      </w:r>
    </w:p>
    <w:p w14:paraId="2295B253" w14:textId="0A04084A" w:rsidR="002B7B1F" w:rsidRDefault="002B7B1F" w:rsidP="002B7B1F">
      <w:pPr>
        <w:pStyle w:val="ListParagraph"/>
        <w:numPr>
          <w:ilvl w:val="0"/>
          <w:numId w:val="23"/>
        </w:numPr>
        <w:jc w:val="both"/>
        <w:rPr>
          <w:rFonts w:ascii="Calibri" w:eastAsia="新細明體" w:hAnsi="Calibri" w:cs="Calibri"/>
          <w:lang w:eastAsia="zh-TW"/>
        </w:rPr>
      </w:pPr>
      <w:r>
        <w:rPr>
          <w:rFonts w:ascii="Calibri" w:eastAsia="新細明體" w:hAnsi="Calibri" w:cs="Calibri"/>
          <w:lang w:eastAsia="zh-TW"/>
        </w:rPr>
        <w:t xml:space="preserve">If we go with Option 1, we need to inform RAN2 to introduce a priority level for each concurrent gap. E.g., level </w:t>
      </w:r>
      <w:r w:rsidR="00B91866">
        <w:rPr>
          <w:rFonts w:ascii="Calibri" w:eastAsia="新細明體" w:hAnsi="Calibri" w:cs="Calibri"/>
          <w:lang w:eastAsia="zh-TW"/>
        </w:rPr>
        <w:t>N</w:t>
      </w:r>
      <w:r>
        <w:rPr>
          <w:rFonts w:ascii="Calibri" w:eastAsia="新細明體" w:hAnsi="Calibri" w:cs="Calibri"/>
          <w:lang w:eastAsia="zh-TW"/>
        </w:rPr>
        <w:t xml:space="preserve"> stands for the highest priority and level </w:t>
      </w:r>
      <w:r w:rsidR="00B91866">
        <w:rPr>
          <w:rFonts w:ascii="Calibri" w:eastAsia="新細明體" w:hAnsi="Calibri" w:cs="Calibri"/>
          <w:lang w:eastAsia="zh-TW"/>
        </w:rPr>
        <w:t>1</w:t>
      </w:r>
      <w:r>
        <w:rPr>
          <w:rFonts w:ascii="Calibri" w:eastAsia="新細明體" w:hAnsi="Calibri" w:cs="Calibri"/>
          <w:lang w:eastAsia="zh-TW"/>
        </w:rPr>
        <w:t xml:space="preserve"> for the lowest priority. RAN4 also needs to decide the number of priority levels to be introduced in Rel-17. Although currently only up to 3 gaps can be configured to UE, for </w:t>
      </w:r>
      <w:r>
        <w:rPr>
          <w:rFonts w:ascii="Calibri" w:eastAsia="新細明體" w:hAnsi="Calibri" w:cs="Calibri"/>
          <w:lang w:eastAsia="zh-TW"/>
        </w:rPr>
        <w:lastRenderedPageBreak/>
        <w:t xml:space="preserve">forward compatibility, we would suggest asking RAN2 to define up to </w:t>
      </w:r>
      <w:r w:rsidR="00D70888">
        <w:rPr>
          <w:rFonts w:ascii="Calibri" w:eastAsia="新細明體" w:hAnsi="Calibri" w:cs="Calibri"/>
          <w:lang w:eastAsia="zh-TW"/>
        </w:rPr>
        <w:t>5</w:t>
      </w:r>
      <w:r>
        <w:rPr>
          <w:rFonts w:ascii="Calibri" w:eastAsia="新細明體" w:hAnsi="Calibri" w:cs="Calibri"/>
          <w:lang w:eastAsia="zh-TW"/>
        </w:rPr>
        <w:t xml:space="preserve"> levels (</w:t>
      </w:r>
      <w:r w:rsidR="00D70888">
        <w:rPr>
          <w:rFonts w:ascii="Calibri" w:eastAsia="新細明體" w:hAnsi="Calibri" w:cs="Calibri"/>
          <w:lang w:eastAsia="zh-TW"/>
        </w:rPr>
        <w:t>1</w:t>
      </w:r>
      <w:r>
        <w:rPr>
          <w:rFonts w:ascii="Calibri" w:eastAsia="新細明體" w:hAnsi="Calibri" w:cs="Calibri"/>
          <w:lang w:eastAsia="zh-TW"/>
        </w:rPr>
        <w:t xml:space="preserve"> </w:t>
      </w:r>
      <w:r w:rsidR="00D70888">
        <w:rPr>
          <w:rFonts w:ascii="Calibri" w:eastAsia="新細明體" w:hAnsi="Calibri" w:cs="Calibri"/>
          <w:lang w:eastAsia="zh-TW"/>
        </w:rPr>
        <w:t xml:space="preserve">for the group of all </w:t>
      </w:r>
      <w:r>
        <w:rPr>
          <w:rFonts w:ascii="Calibri" w:eastAsia="新細明體" w:hAnsi="Calibri" w:cs="Calibri"/>
          <w:lang w:eastAsia="zh-TW"/>
        </w:rPr>
        <w:t>MUSIM gap</w:t>
      </w:r>
      <w:r w:rsidR="00D70888">
        <w:rPr>
          <w:rFonts w:ascii="Calibri" w:eastAsia="新細明體" w:hAnsi="Calibri" w:cs="Calibri"/>
          <w:lang w:eastAsia="zh-TW"/>
        </w:rPr>
        <w:t>s</w:t>
      </w:r>
      <w:r>
        <w:rPr>
          <w:rFonts w:ascii="Calibri" w:eastAsia="新細明體" w:hAnsi="Calibri" w:cs="Calibri"/>
          <w:lang w:eastAsia="zh-TW"/>
        </w:rPr>
        <w:t xml:space="preserve"> and 1 </w:t>
      </w:r>
      <w:r w:rsidR="00D70888">
        <w:rPr>
          <w:rFonts w:ascii="Calibri" w:eastAsia="新細明體" w:hAnsi="Calibri" w:cs="Calibri"/>
          <w:lang w:eastAsia="zh-TW"/>
        </w:rPr>
        <w:t xml:space="preserve">for </w:t>
      </w:r>
      <w:r>
        <w:rPr>
          <w:rFonts w:ascii="Calibri" w:eastAsia="新細明體" w:hAnsi="Calibri" w:cs="Calibri"/>
          <w:lang w:eastAsia="zh-TW"/>
        </w:rPr>
        <w:t>potential other gap like NTN)</w:t>
      </w:r>
    </w:p>
    <w:p w14:paraId="53FB3FC5" w14:textId="1E4C32AF" w:rsidR="002B7B1F" w:rsidRPr="002B7B1F" w:rsidRDefault="002B7B1F" w:rsidP="002B7B1F">
      <w:pPr>
        <w:pStyle w:val="ListParagraph"/>
        <w:numPr>
          <w:ilvl w:val="0"/>
          <w:numId w:val="23"/>
        </w:numPr>
        <w:jc w:val="both"/>
        <w:rPr>
          <w:rFonts w:ascii="Calibri" w:eastAsia="新細明體" w:hAnsi="Calibri" w:cs="Calibri"/>
          <w:lang w:eastAsia="zh-TW"/>
        </w:rPr>
      </w:pPr>
      <w:r>
        <w:rPr>
          <w:rFonts w:ascii="Calibri" w:eastAsia="新細明體" w:hAnsi="Calibri" w:cs="Calibri" w:hint="eastAsia"/>
          <w:lang w:eastAsia="zh-TW"/>
        </w:rPr>
        <w:t>I</w:t>
      </w:r>
      <w:r>
        <w:rPr>
          <w:rFonts w:ascii="Calibri" w:eastAsia="新細明體" w:hAnsi="Calibri" w:cs="Calibri"/>
          <w:lang w:eastAsia="zh-TW"/>
        </w:rPr>
        <w:t xml:space="preserve">f we go with Option 5, </w:t>
      </w:r>
      <w:r>
        <w:rPr>
          <w:rFonts w:ascii="Calibri" w:eastAsia="Malgun Gothic" w:hAnsi="Calibri" w:cs="Calibri"/>
        </w:rPr>
        <w:t xml:space="preserve">we need to inform RAN2 about the sharing ratios to be introduced in Rel-17. A very intuitive way is to introduce the ratios which based on the granularity of 25%, which provides the forward compatibility in later release if we want to introduce a gap dropping patterns, e.g., 0000, 0001, … 1111. Therefore, we suggest introducing gap sharing ratios 0%, 25%, 50%, 75% and 100%. </w:t>
      </w:r>
    </w:p>
    <w:p w14:paraId="6C41273B" w14:textId="2B514353" w:rsidR="002B7B1F" w:rsidRDefault="00D70888" w:rsidP="00B91866">
      <w:pPr>
        <w:pStyle w:val="Caption"/>
        <w:jc w:val="both"/>
        <w:rPr>
          <w:rFonts w:ascii="Calibri" w:hAnsi="Calibri" w:cs="Calibri"/>
        </w:rPr>
      </w:pPr>
      <w:bookmarkStart w:id="13" w:name="_Ref95070823"/>
      <w:r w:rsidRPr="00D70888">
        <w:rPr>
          <w:rFonts w:ascii="Calibri" w:hAnsi="Calibri" w:cs="Calibri"/>
        </w:rPr>
        <w:t xml:space="preserve">Proposal </w:t>
      </w:r>
      <w:r w:rsidRPr="00D70888">
        <w:rPr>
          <w:rFonts w:ascii="Calibri" w:hAnsi="Calibri" w:cs="Calibri"/>
        </w:rPr>
        <w:fldChar w:fldCharType="begin"/>
      </w:r>
      <w:r w:rsidRPr="00D70888">
        <w:rPr>
          <w:rFonts w:ascii="Calibri" w:hAnsi="Calibri" w:cs="Calibri"/>
        </w:rPr>
        <w:instrText xml:space="preserve"> SEQ Proposal \* ARABIC </w:instrText>
      </w:r>
      <w:r w:rsidRPr="00D70888">
        <w:rPr>
          <w:rFonts w:ascii="Calibri" w:hAnsi="Calibri" w:cs="Calibri"/>
        </w:rPr>
        <w:fldChar w:fldCharType="separate"/>
      </w:r>
      <w:r w:rsidR="002004F2">
        <w:rPr>
          <w:rFonts w:ascii="Calibri" w:hAnsi="Calibri" w:cs="Calibri"/>
          <w:noProof/>
        </w:rPr>
        <w:t>5</w:t>
      </w:r>
      <w:r w:rsidRPr="00D70888">
        <w:rPr>
          <w:rFonts w:ascii="Calibri" w:hAnsi="Calibri" w:cs="Calibri"/>
        </w:rPr>
        <w:fldChar w:fldCharType="end"/>
      </w:r>
      <w:r w:rsidRPr="00D70888">
        <w:rPr>
          <w:rFonts w:ascii="Calibri" w:hAnsi="Calibri" w:cs="Calibri"/>
        </w:rPr>
        <w:t xml:space="preserve">: </w:t>
      </w:r>
      <w:r>
        <w:rPr>
          <w:rFonts w:ascii="Calibri" w:hAnsi="Calibri" w:cs="Calibri"/>
        </w:rPr>
        <w:t xml:space="preserve">Make decision on </w:t>
      </w:r>
      <w:r w:rsidRPr="00D70888">
        <w:rPr>
          <w:rFonts w:ascii="Calibri" w:hAnsi="Calibri" w:cs="Calibri"/>
        </w:rPr>
        <w:t>UE behaviour during colliding gap occasion</w:t>
      </w:r>
      <w:r>
        <w:rPr>
          <w:rFonts w:ascii="Calibri" w:hAnsi="Calibri" w:cs="Calibri"/>
        </w:rPr>
        <w:t xml:space="preserve"> in this meeting</w:t>
      </w:r>
      <w:r w:rsidR="00B91866">
        <w:rPr>
          <w:rFonts w:ascii="Calibri" w:hAnsi="Calibri" w:cs="Calibri"/>
        </w:rPr>
        <w:t xml:space="preserve">. If Option 1 is agreed, inform RAN2 to introduce 5 different priority levels for concurrent gaps </w:t>
      </w:r>
      <w:r w:rsidR="00B91866">
        <w:rPr>
          <w:rFonts w:ascii="Calibri" w:eastAsia="新細明體" w:hAnsi="Calibri" w:cs="Calibri"/>
          <w:lang w:eastAsia="zh-TW"/>
        </w:rPr>
        <w:t xml:space="preserve">for forward compatibility. </w:t>
      </w:r>
      <w:r w:rsidR="00B91866">
        <w:rPr>
          <w:rFonts w:ascii="Calibri" w:hAnsi="Calibri" w:cs="Calibri"/>
        </w:rPr>
        <w:t xml:space="preserve">If Option 5 is agreed, inform RAN2 to introduce </w:t>
      </w:r>
      <w:r w:rsidR="00B91866" w:rsidRPr="00D70888">
        <w:rPr>
          <w:rFonts w:ascii="Calibri" w:hAnsi="Calibri" w:cs="Calibri"/>
        </w:rPr>
        <w:t>gap sharing ratios 0%, 25%, 50%, 75% and 100%</w:t>
      </w:r>
      <w:r w:rsidR="00B91866">
        <w:rPr>
          <w:rFonts w:ascii="Calibri" w:hAnsi="Calibri" w:cs="Calibri"/>
        </w:rPr>
        <w:t xml:space="preserve">. One </w:t>
      </w:r>
      <w:r w:rsidR="00B91866" w:rsidRPr="00D70888">
        <w:rPr>
          <w:rFonts w:ascii="Calibri" w:hAnsi="Calibri" w:cs="Calibri"/>
        </w:rPr>
        <w:t>gap sharing ratio can be defined between the 2 per-UE gaps</w:t>
      </w:r>
      <w:r w:rsidR="00B91866">
        <w:rPr>
          <w:rFonts w:ascii="Calibri" w:hAnsi="Calibri" w:cs="Calibri"/>
        </w:rPr>
        <w:t>. Two</w:t>
      </w:r>
      <w:r w:rsidR="00B91866" w:rsidRPr="00D70888">
        <w:rPr>
          <w:rFonts w:ascii="Calibri" w:hAnsi="Calibri" w:cs="Calibri"/>
        </w:rPr>
        <w:t xml:space="preserve"> gap sharing ratios can be configured for FR1 and FR2</w:t>
      </w:r>
      <w:r w:rsidR="00B91866">
        <w:rPr>
          <w:rFonts w:ascii="Calibri" w:hAnsi="Calibri" w:cs="Calibri"/>
        </w:rPr>
        <w:t xml:space="preserve"> gaps</w:t>
      </w:r>
      <w:r w:rsidR="00B91866" w:rsidRPr="00D70888">
        <w:rPr>
          <w:rFonts w:ascii="Calibri" w:hAnsi="Calibri" w:cs="Calibri"/>
        </w:rPr>
        <w:t>, respectively</w:t>
      </w:r>
      <w:r>
        <w:rPr>
          <w:rFonts w:ascii="Calibri" w:hAnsi="Calibri" w:cs="Calibri"/>
        </w:rPr>
        <w:t>.</w:t>
      </w:r>
      <w:bookmarkEnd w:id="13"/>
    </w:p>
    <w:p w14:paraId="7BCCA40E" w14:textId="77777777" w:rsidR="00B91866" w:rsidRDefault="00B91866" w:rsidP="00D70888">
      <w:pPr>
        <w:jc w:val="both"/>
        <w:rPr>
          <w:rFonts w:ascii="Calibri" w:eastAsia="Malgun Gothic" w:hAnsi="Calibri" w:cs="Calibri"/>
        </w:rPr>
      </w:pPr>
    </w:p>
    <w:p w14:paraId="535DF25E" w14:textId="2298E958" w:rsidR="00B91866" w:rsidRDefault="00B91866" w:rsidP="00D70888">
      <w:pPr>
        <w:jc w:val="both"/>
        <w:rPr>
          <w:rFonts w:ascii="Calibri" w:eastAsia="Malgun Gothic" w:hAnsi="Calibri" w:cs="Calibri"/>
        </w:rPr>
      </w:pPr>
      <w:r>
        <w:rPr>
          <w:rFonts w:ascii="Calibri" w:eastAsia="Malgun Gothic" w:hAnsi="Calibri" w:cs="Calibri" w:hint="eastAsia"/>
        </w:rPr>
        <w:t>O</w:t>
      </w:r>
      <w:r>
        <w:rPr>
          <w:rFonts w:ascii="Calibri" w:eastAsia="Malgun Gothic" w:hAnsi="Calibri" w:cs="Calibri"/>
        </w:rPr>
        <w:t xml:space="preserve">ne suggestion to the CR drafting is to introduce a definition for dropped gap occasion, e.g., a gap occasion is considered as dropped if it is overlapped by an occasion of another gap pattern with a higher priority level. With this definition of dropped gap, we can easily address issues like resuming data scheduling and </w:t>
      </w:r>
      <w:proofErr w:type="spellStart"/>
      <w:r>
        <w:rPr>
          <w:rFonts w:ascii="Calibri" w:eastAsia="Malgun Gothic" w:hAnsi="Calibri" w:cs="Calibri"/>
        </w:rPr>
        <w:t>Kp</w:t>
      </w:r>
      <w:proofErr w:type="spellEnd"/>
      <w:r>
        <w:rPr>
          <w:rFonts w:ascii="Calibri" w:eastAsia="Malgun Gothic" w:hAnsi="Calibri" w:cs="Calibri"/>
        </w:rPr>
        <w:t xml:space="preserve"> calculations.</w:t>
      </w:r>
    </w:p>
    <w:p w14:paraId="159DD358" w14:textId="6A1CDEEF" w:rsidR="00B91866" w:rsidRPr="002A22C5" w:rsidRDefault="00B91866" w:rsidP="00055827">
      <w:pPr>
        <w:pStyle w:val="Caption"/>
        <w:jc w:val="both"/>
        <w:rPr>
          <w:rFonts w:ascii="Calibri" w:hAnsi="Calibri" w:cs="Calibri"/>
        </w:rPr>
      </w:pPr>
      <w:bookmarkStart w:id="14" w:name="_Ref95070828"/>
      <w:r w:rsidRPr="002A22C5">
        <w:rPr>
          <w:rFonts w:ascii="Calibri" w:hAnsi="Calibri" w:cs="Calibri"/>
        </w:rPr>
        <w:t xml:space="preserve">Proposal </w:t>
      </w:r>
      <w:r w:rsidRPr="002A22C5">
        <w:rPr>
          <w:rFonts w:ascii="Calibri" w:hAnsi="Calibri" w:cs="Calibri"/>
        </w:rPr>
        <w:fldChar w:fldCharType="begin"/>
      </w:r>
      <w:r w:rsidRPr="002A22C5">
        <w:rPr>
          <w:rFonts w:ascii="Calibri" w:hAnsi="Calibri" w:cs="Calibri"/>
        </w:rPr>
        <w:instrText xml:space="preserve"> SEQ Proposal \* ARABIC </w:instrText>
      </w:r>
      <w:r w:rsidRPr="002A22C5">
        <w:rPr>
          <w:rFonts w:ascii="Calibri" w:hAnsi="Calibri" w:cs="Calibri"/>
        </w:rPr>
        <w:fldChar w:fldCharType="separate"/>
      </w:r>
      <w:r w:rsidR="002004F2">
        <w:rPr>
          <w:rFonts w:ascii="Calibri" w:hAnsi="Calibri" w:cs="Calibri"/>
          <w:noProof/>
        </w:rPr>
        <w:t>6</w:t>
      </w:r>
      <w:r w:rsidRPr="002A22C5">
        <w:rPr>
          <w:rFonts w:ascii="Calibri" w:hAnsi="Calibri" w:cs="Calibri"/>
        </w:rPr>
        <w:fldChar w:fldCharType="end"/>
      </w:r>
      <w:r w:rsidRPr="002A22C5">
        <w:rPr>
          <w:rFonts w:ascii="Calibri" w:hAnsi="Calibri" w:cs="Calibri"/>
        </w:rPr>
        <w:t xml:space="preserve">: </w:t>
      </w:r>
      <w:r>
        <w:rPr>
          <w:rFonts w:ascii="Calibri" w:hAnsi="Calibri" w:cs="Calibri"/>
        </w:rPr>
        <w:t xml:space="preserve">Introduce the definition </w:t>
      </w:r>
      <w:r>
        <w:rPr>
          <w:rFonts w:ascii="Calibri" w:eastAsia="Malgun Gothic" w:hAnsi="Calibri" w:cs="Calibri"/>
        </w:rPr>
        <w:t xml:space="preserve">for dropped gap occasion in 9.1.2B, e.g., </w:t>
      </w:r>
      <w:r w:rsidRPr="00B91866">
        <w:rPr>
          <w:rFonts w:ascii="Calibri" w:eastAsia="Malgun Gothic" w:hAnsi="Calibri" w:cs="Calibri"/>
        </w:rPr>
        <w:t>a gap occasion is considered as dropped if it is overlapped by an occasion of another gap pattern with a higher priority level</w:t>
      </w:r>
      <w:r w:rsidRPr="002A22C5">
        <w:rPr>
          <w:rFonts w:ascii="Calibri" w:hAnsi="Calibri" w:cs="Calibri"/>
        </w:rPr>
        <w:t>.</w:t>
      </w:r>
      <w:bookmarkEnd w:id="14"/>
    </w:p>
    <w:p w14:paraId="232FE404" w14:textId="77777777" w:rsidR="00B91866" w:rsidRPr="00B91866" w:rsidRDefault="00B91866" w:rsidP="00D70888">
      <w:pPr>
        <w:jc w:val="both"/>
        <w:rPr>
          <w:rFonts w:ascii="Calibri" w:eastAsia="Malgun Gothic" w:hAnsi="Calibri" w:cs="Calibri"/>
        </w:rPr>
      </w:pPr>
    </w:p>
    <w:p w14:paraId="26EF1933" w14:textId="3F9D13DC" w:rsidR="00D70888" w:rsidRDefault="00D70888" w:rsidP="00D70888">
      <w:pPr>
        <w:jc w:val="both"/>
        <w:rPr>
          <w:rFonts w:ascii="Calibri" w:eastAsia="Malgun Gothic" w:hAnsi="Calibri" w:cs="Calibri"/>
        </w:rPr>
      </w:pPr>
      <w:r w:rsidRPr="00D70888">
        <w:rPr>
          <w:rFonts w:ascii="Calibri" w:eastAsia="Malgun Gothic" w:hAnsi="Calibri" w:cs="Calibri" w:hint="eastAsia"/>
        </w:rPr>
        <w:t>A</w:t>
      </w:r>
      <w:r w:rsidRPr="00D70888">
        <w:rPr>
          <w:rFonts w:ascii="Calibri" w:eastAsia="Malgun Gothic" w:hAnsi="Calibri" w:cs="Calibri"/>
        </w:rPr>
        <w:t>s for</w:t>
      </w:r>
      <w:r>
        <w:rPr>
          <w:rFonts w:ascii="Calibri" w:eastAsia="Malgun Gothic" w:hAnsi="Calibri" w:cs="Calibri"/>
        </w:rPr>
        <w:t xml:space="preserve"> requirements for</w:t>
      </w:r>
      <w:r w:rsidRPr="00D70888">
        <w:rPr>
          <w:rFonts w:ascii="Calibri" w:eastAsia="Malgun Gothic" w:hAnsi="Calibri" w:cs="Calibri"/>
        </w:rPr>
        <w:t xml:space="preserve"> FO, FPO, PFO, PPO scenarios</w:t>
      </w:r>
      <w:r>
        <w:rPr>
          <w:rFonts w:ascii="Calibri" w:eastAsia="Malgun Gothic" w:hAnsi="Calibri" w:cs="Calibri"/>
        </w:rPr>
        <w:t xml:space="preserve">, we do not see any need to preclude any scenario under the current gap collision framework. </w:t>
      </w:r>
      <w:r w:rsidR="00F87FFD">
        <w:rPr>
          <w:rFonts w:ascii="Calibri" w:eastAsia="Malgun Gothic" w:hAnsi="Calibri" w:cs="Calibri"/>
        </w:rPr>
        <w:t xml:space="preserve">With </w:t>
      </w:r>
      <w:r w:rsidR="002A22C5">
        <w:rPr>
          <w:rFonts w:ascii="Calibri" w:eastAsia="Malgun Gothic" w:hAnsi="Calibri" w:cs="Calibri"/>
        </w:rPr>
        <w:t xml:space="preserve">either </w:t>
      </w:r>
      <w:r>
        <w:rPr>
          <w:rFonts w:ascii="Calibri" w:eastAsia="Malgun Gothic" w:hAnsi="Calibri" w:cs="Calibri"/>
        </w:rPr>
        <w:t xml:space="preserve">Option 1 </w:t>
      </w:r>
      <w:r w:rsidR="002A22C5">
        <w:rPr>
          <w:rFonts w:ascii="Calibri" w:eastAsia="Malgun Gothic" w:hAnsi="Calibri" w:cs="Calibri"/>
        </w:rPr>
        <w:t xml:space="preserve">or Option 5 </w:t>
      </w:r>
      <w:r>
        <w:rPr>
          <w:rFonts w:ascii="Calibri" w:eastAsia="Malgun Gothic" w:hAnsi="Calibri" w:cs="Calibri"/>
        </w:rPr>
        <w:t xml:space="preserve">agreed, </w:t>
      </w:r>
      <w:r w:rsidR="002A22C5">
        <w:rPr>
          <w:rFonts w:ascii="Calibri" w:eastAsia="Malgun Gothic" w:hAnsi="Calibri" w:cs="Calibri"/>
        </w:rPr>
        <w:t>FO and FPO</w:t>
      </w:r>
      <w:r>
        <w:rPr>
          <w:rFonts w:ascii="Calibri" w:eastAsia="Malgun Gothic" w:hAnsi="Calibri" w:cs="Calibri"/>
        </w:rPr>
        <w:t xml:space="preserve"> may become</w:t>
      </w:r>
      <w:r w:rsidR="002A22C5">
        <w:rPr>
          <w:rFonts w:ascii="Calibri" w:eastAsia="Malgun Gothic" w:hAnsi="Calibri" w:cs="Calibri"/>
        </w:rPr>
        <w:t xml:space="preserve"> useless because the low priority gap will never be used. Nevertheless, we still do not see any feasibility issue to introduce FO and FPO. </w:t>
      </w:r>
    </w:p>
    <w:p w14:paraId="2BF5F2DF" w14:textId="5D758265" w:rsidR="002A22C5" w:rsidRPr="002A22C5" w:rsidRDefault="002A22C5" w:rsidP="002A22C5">
      <w:pPr>
        <w:pStyle w:val="Caption"/>
        <w:rPr>
          <w:rFonts w:ascii="Calibri" w:hAnsi="Calibri" w:cs="Calibri"/>
        </w:rPr>
      </w:pPr>
      <w:bookmarkStart w:id="15" w:name="_Ref95070829"/>
      <w:r w:rsidRPr="002A22C5">
        <w:rPr>
          <w:rFonts w:ascii="Calibri" w:hAnsi="Calibri" w:cs="Calibri"/>
        </w:rPr>
        <w:t xml:space="preserve">Proposal </w:t>
      </w:r>
      <w:r w:rsidRPr="002A22C5">
        <w:rPr>
          <w:rFonts w:ascii="Calibri" w:hAnsi="Calibri" w:cs="Calibri"/>
        </w:rPr>
        <w:fldChar w:fldCharType="begin"/>
      </w:r>
      <w:r w:rsidRPr="002A22C5">
        <w:rPr>
          <w:rFonts w:ascii="Calibri" w:hAnsi="Calibri" w:cs="Calibri"/>
        </w:rPr>
        <w:instrText xml:space="preserve"> SEQ Proposal \* ARABIC </w:instrText>
      </w:r>
      <w:r w:rsidRPr="002A22C5">
        <w:rPr>
          <w:rFonts w:ascii="Calibri" w:hAnsi="Calibri" w:cs="Calibri"/>
        </w:rPr>
        <w:fldChar w:fldCharType="separate"/>
      </w:r>
      <w:r w:rsidR="002004F2">
        <w:rPr>
          <w:rFonts w:ascii="Calibri" w:hAnsi="Calibri" w:cs="Calibri"/>
          <w:noProof/>
        </w:rPr>
        <w:t>7</w:t>
      </w:r>
      <w:r w:rsidRPr="002A22C5">
        <w:rPr>
          <w:rFonts w:ascii="Calibri" w:hAnsi="Calibri" w:cs="Calibri"/>
        </w:rPr>
        <w:fldChar w:fldCharType="end"/>
      </w:r>
      <w:r w:rsidRPr="002A22C5">
        <w:rPr>
          <w:rFonts w:ascii="Calibri" w:hAnsi="Calibri" w:cs="Calibri"/>
        </w:rPr>
        <w:t>: No need to preclude any of FO, FPO, PFO, PPO scenarios</w:t>
      </w:r>
      <w:r>
        <w:rPr>
          <w:rFonts w:ascii="Calibri" w:hAnsi="Calibri" w:cs="Calibri"/>
        </w:rPr>
        <w:t xml:space="preserve"> in the requirements</w:t>
      </w:r>
      <w:r w:rsidRPr="002A22C5">
        <w:rPr>
          <w:rFonts w:ascii="Calibri" w:hAnsi="Calibri" w:cs="Calibri"/>
        </w:rPr>
        <w:t>.</w:t>
      </w:r>
      <w:bookmarkEnd w:id="15"/>
    </w:p>
    <w:p w14:paraId="547B2AAF" w14:textId="77777777"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Overhead</w:t>
      </w:r>
      <w:r w:rsidRPr="00077A5D">
        <w:rPr>
          <w:rFonts w:ascii="Calibri" w:eastAsiaTheme="minorEastAsia" w:hAnsi="Calibri" w:cs="Calibri"/>
          <w:b/>
          <w:sz w:val="22"/>
          <w:szCs w:val="22"/>
          <w:lang w:val="en-US" w:eastAsia="zh-TW"/>
        </w:rPr>
        <w:t xml:space="preserve"> </w:t>
      </w:r>
    </w:p>
    <w:p w14:paraId="4BD51BF2" w14:textId="77777777" w:rsidR="00E86569" w:rsidRPr="00E86569" w:rsidRDefault="00E86569" w:rsidP="00E86569">
      <w:pPr>
        <w:jc w:val="both"/>
        <w:rPr>
          <w:rFonts w:ascii="Calibri" w:eastAsiaTheme="minorEastAsia" w:hAnsi="Calibri" w:cs="Calibri"/>
          <w:lang w:val="en-US" w:eastAsia="zh-CN"/>
        </w:rPr>
      </w:pPr>
      <w:r w:rsidRPr="00E86569">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E86569" w:rsidRPr="00077A5D" w14:paraId="4DBB1551" w14:textId="77777777" w:rsidTr="00C52B6C">
        <w:tc>
          <w:tcPr>
            <w:tcW w:w="8909" w:type="dxa"/>
          </w:tcPr>
          <w:p w14:paraId="6FFA8377" w14:textId="77777777" w:rsidR="0023569D" w:rsidRPr="0023569D" w:rsidRDefault="0023569D" w:rsidP="0023569D">
            <w:pPr>
              <w:pStyle w:val="Heading2"/>
              <w:numPr>
                <w:ilvl w:val="0"/>
                <w:numId w:val="19"/>
              </w:numPr>
              <w:spacing w:before="0"/>
              <w:ind w:hanging="357"/>
              <w:outlineLvl w:val="1"/>
              <w:rPr>
                <w:rFonts w:asciiTheme="minorHAnsi" w:hAnsiTheme="minorHAnsi" w:cstheme="minorHAnsi"/>
                <w:b/>
                <w:sz w:val="20"/>
                <w:szCs w:val="20"/>
                <w:u w:val="single"/>
              </w:rPr>
            </w:pPr>
            <w:r w:rsidRPr="0023569D">
              <w:rPr>
                <w:rFonts w:asciiTheme="minorHAnsi" w:hAnsiTheme="minorHAnsi" w:cstheme="minorHAnsi"/>
                <w:b/>
                <w:sz w:val="20"/>
                <w:szCs w:val="20"/>
                <w:u w:val="single"/>
              </w:rPr>
              <w:t>Issue 2-4-1: Whether to define the overhead cap</w:t>
            </w:r>
          </w:p>
          <w:p w14:paraId="78927173" w14:textId="77777777" w:rsidR="0023569D" w:rsidRDefault="0023569D" w:rsidP="0023569D">
            <w:pPr>
              <w:pStyle w:val="ListParagraph"/>
              <w:numPr>
                <w:ilvl w:val="0"/>
                <w:numId w:val="21"/>
              </w:numPr>
              <w:spacing w:line="259" w:lineRule="auto"/>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2517477C" w14:textId="77777777" w:rsidR="0023569D" w:rsidRDefault="0023569D" w:rsidP="0023569D">
            <w:pPr>
              <w:pStyle w:val="ListParagraph"/>
              <w:numPr>
                <w:ilvl w:val="1"/>
                <w:numId w:val="21"/>
              </w:numPr>
              <w:overflowPunct/>
              <w:autoSpaceDE/>
              <w:autoSpaceDN/>
              <w:adjustRightInd/>
              <w:spacing w:after="120"/>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1: Yes</w:t>
            </w:r>
          </w:p>
          <w:p w14:paraId="091E1985" w14:textId="77777777" w:rsidR="0023569D" w:rsidRDefault="0023569D" w:rsidP="0023569D">
            <w:pPr>
              <w:pStyle w:val="ListParagraph"/>
              <w:numPr>
                <w:ilvl w:val="1"/>
                <w:numId w:val="21"/>
              </w:numPr>
              <w:overflowPunct/>
              <w:autoSpaceDE/>
              <w:autoSpaceDN/>
              <w:adjustRightInd/>
              <w:spacing w:after="120"/>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Option 2: No </w:t>
            </w:r>
          </w:p>
          <w:p w14:paraId="62C5C301" w14:textId="77777777" w:rsidR="0023569D" w:rsidRDefault="0023569D" w:rsidP="0023569D">
            <w:pPr>
              <w:pStyle w:val="ListParagraph"/>
              <w:numPr>
                <w:ilvl w:val="1"/>
                <w:numId w:val="21"/>
              </w:numPr>
              <w:overflowPunct/>
              <w:autoSpaceDE/>
              <w:autoSpaceDN/>
              <w:adjustRightInd/>
              <w:spacing w:after="120"/>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3: Up to UE capability</w:t>
            </w:r>
          </w:p>
          <w:p w14:paraId="6A4F5D70" w14:textId="77777777" w:rsidR="0023569D" w:rsidRPr="0023569D" w:rsidRDefault="0023569D" w:rsidP="0023569D">
            <w:pPr>
              <w:pStyle w:val="Heading2"/>
              <w:numPr>
                <w:ilvl w:val="0"/>
                <w:numId w:val="19"/>
              </w:numPr>
              <w:spacing w:before="0"/>
              <w:ind w:hanging="357"/>
              <w:outlineLvl w:val="1"/>
              <w:rPr>
                <w:rFonts w:asciiTheme="minorHAnsi" w:hAnsiTheme="minorHAnsi" w:cstheme="minorHAnsi"/>
                <w:b/>
                <w:sz w:val="20"/>
                <w:szCs w:val="20"/>
                <w:u w:val="single"/>
              </w:rPr>
            </w:pPr>
            <w:r w:rsidRPr="0023569D">
              <w:rPr>
                <w:rFonts w:asciiTheme="minorHAnsi" w:hAnsiTheme="minorHAnsi" w:cstheme="minorHAnsi"/>
                <w:b/>
                <w:sz w:val="20"/>
                <w:szCs w:val="20"/>
                <w:u w:val="single"/>
              </w:rPr>
              <w:t>Issue 2-4-2: Definition of overhead cap (if agreed in Issue 2-4-1)</w:t>
            </w:r>
          </w:p>
          <w:p w14:paraId="01C0769F" w14:textId="77777777" w:rsidR="0023569D" w:rsidRDefault="0023569D" w:rsidP="0023569D">
            <w:pPr>
              <w:pStyle w:val="ListParagraph"/>
              <w:numPr>
                <w:ilvl w:val="0"/>
                <w:numId w:val="21"/>
              </w:numPr>
              <w:spacing w:line="259" w:lineRule="auto"/>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4F935893" w14:textId="77777777" w:rsidR="0023569D" w:rsidRDefault="0023569D" w:rsidP="0023569D">
            <w:pPr>
              <w:pStyle w:val="ListParagraph"/>
              <w:numPr>
                <w:ilvl w:val="1"/>
                <w:numId w:val="21"/>
              </w:numPr>
              <w:overflowPunct/>
              <w:autoSpaceDE/>
              <w:autoSpaceDN/>
              <w:adjustRightInd/>
              <w:spacing w:after="120"/>
              <w:contextualSpacing w:val="0"/>
              <w:textAlignment w:val="auto"/>
              <w:rPr>
                <w:rFonts w:asciiTheme="minorHAnsi" w:eastAsia="SimSun" w:hAnsiTheme="minorHAnsi" w:cstheme="minorHAnsi"/>
                <w:lang w:eastAsia="zh-CN"/>
              </w:rPr>
            </w:pPr>
            <w:r>
              <w:rPr>
                <w:rFonts w:asciiTheme="minorHAnsi" w:eastAsia="SimSun" w:hAnsiTheme="minorHAnsi" w:cstheme="minorHAnsi"/>
                <w:szCs w:val="24"/>
                <w:lang w:eastAsia="zh-CN"/>
              </w:rPr>
              <w:t xml:space="preserve">Option 1: </w:t>
            </w:r>
            <w:r>
              <w:rPr>
                <w:rFonts w:asciiTheme="minorHAnsi" w:eastAsia="SimSun" w:hAnsiTheme="minorHAnsi" w:cstheme="minorHAnsi"/>
                <w:lang w:eastAsia="zh-CN"/>
              </w:rPr>
              <w:t>The max overhead that UE can support in Rel-15/16</w:t>
            </w:r>
          </w:p>
          <w:p w14:paraId="62B9DCB0" w14:textId="77777777" w:rsidR="0023569D" w:rsidRDefault="0023569D" w:rsidP="0023569D">
            <w:pPr>
              <w:pStyle w:val="ListParagraph"/>
              <w:numPr>
                <w:ilvl w:val="1"/>
                <w:numId w:val="21"/>
              </w:numPr>
              <w:overflowPunct/>
              <w:autoSpaceDE/>
              <w:autoSpaceDN/>
              <w:adjustRightInd/>
              <w:spacing w:after="60"/>
              <w:contextualSpacing w:val="0"/>
              <w:textAlignment w:val="auto"/>
              <w:rPr>
                <w:rFonts w:asciiTheme="minorHAnsi" w:eastAsia="Batang" w:hAnsiTheme="minorHAnsi" w:cstheme="minorHAnsi"/>
                <w:bCs/>
              </w:rPr>
            </w:pPr>
            <w:r>
              <w:rPr>
                <w:rFonts w:asciiTheme="minorHAnsi" w:eastAsia="SimSun" w:hAnsiTheme="minorHAnsi" w:cstheme="minorHAnsi"/>
                <w:lang w:eastAsia="zh-CN"/>
              </w:rPr>
              <w:t xml:space="preserve">Option 2: </w:t>
            </w:r>
            <w:r>
              <w:rPr>
                <w:rFonts w:asciiTheme="minorHAnsi" w:eastAsia="Batang" w:hAnsiTheme="minorHAnsi" w:cstheme="minorHAnsi"/>
                <w:bCs/>
              </w:rPr>
              <w:t xml:space="preserve">Consider overhead cap with </w:t>
            </w:r>
            <m:oMath>
              <m:f>
                <m:fPr>
                  <m:ctrlPr>
                    <w:rPr>
                      <w:rFonts w:ascii="Cambria Math" w:eastAsia="Batang" w:hAnsi="Cambria Math" w:cstheme="minorHAnsi"/>
                      <w:bCs/>
                      <w:i/>
                    </w:rPr>
                  </m:ctrlPr>
                </m:fPr>
                <m:num>
                  <m:nary>
                    <m:naryPr>
                      <m:chr m:val="∑"/>
                      <m:limLoc m:val="undOvr"/>
                      <m:ctrlPr>
                        <w:rPr>
                          <w:rFonts w:ascii="Cambria Math" w:eastAsia="Batang" w:hAnsi="Cambria Math" w:cstheme="minorHAnsi"/>
                          <w:bCs/>
                        </w:rPr>
                      </m:ctrlPr>
                    </m:naryPr>
                    <m:sub>
                      <m:r>
                        <w:rPr>
                          <w:rFonts w:ascii="Cambria Math" w:eastAsia="Batang" w:hAnsi="Cambria Math" w:cstheme="minorHAnsi"/>
                        </w:rPr>
                        <m:t>m=1</m:t>
                      </m:r>
                    </m:sub>
                    <m:sup>
                      <m:r>
                        <w:rPr>
                          <w:rFonts w:ascii="Cambria Math" w:eastAsia="Batang" w:hAnsi="Cambria Math" w:cstheme="minorHAnsi"/>
                        </w:rPr>
                        <m:t>N</m:t>
                      </m:r>
                    </m:sup>
                    <m:e>
                      <m:d>
                        <m:dPr>
                          <m:ctrlPr>
                            <w:rPr>
                              <w:rFonts w:ascii="Cambria Math" w:eastAsia="Batang" w:hAnsi="Cambria Math" w:cstheme="minorHAnsi"/>
                              <w:bCs/>
                              <w:i/>
                            </w:rPr>
                          </m:ctrlPr>
                        </m:dPr>
                        <m:e>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m</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m</m:t>
                                  </m:r>
                                </m:sub>
                              </m:sSub>
                            </m:den>
                          </m:f>
                        </m:e>
                      </m:d>
                    </m:e>
                  </m:nary>
                </m:num>
                <m:den>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r</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r</m:t>
                          </m:r>
                        </m:sub>
                      </m:sSub>
                    </m:den>
                  </m:f>
                </m:den>
              </m:f>
            </m:oMath>
            <w:r>
              <w:rPr>
                <w:rFonts w:asciiTheme="minorHAnsi" w:eastAsia="Batang" w:hAnsiTheme="minorHAnsi" w:cstheme="minorHAnsi"/>
                <w:bCs/>
              </w:rPr>
              <w:t xml:space="preserve">  when configuring multiple MG patterns.</w:t>
            </w:r>
          </w:p>
          <w:p w14:paraId="0F544241" w14:textId="77777777" w:rsidR="0023569D" w:rsidRDefault="005D5E47" w:rsidP="0023569D">
            <w:pPr>
              <w:pStyle w:val="BodyText"/>
              <w:numPr>
                <w:ilvl w:val="2"/>
                <w:numId w:val="21"/>
              </w:numPr>
              <w:spacing w:after="60" w:line="240" w:lineRule="auto"/>
              <w:rPr>
                <w:rFonts w:asciiTheme="minorHAnsi" w:eastAsia="Batang" w:hAnsiTheme="minorHAnsi" w:cstheme="minorHAnsi"/>
                <w:bCs/>
                <w:lang w:eastAsia="ko-KR"/>
              </w:rPr>
            </w:pPr>
            <m:oMath>
              <m:f>
                <m:fPr>
                  <m:ctrlPr>
                    <w:rPr>
                      <w:rFonts w:ascii="Cambria Math" w:eastAsia="Batang" w:hAnsi="Cambria Math" w:cstheme="minorHAnsi"/>
                      <w:bCs/>
                      <w:i/>
                      <w:lang w:eastAsia="ko-KR"/>
                    </w:rPr>
                  </m:ctrlPr>
                </m:fPr>
                <m:num>
                  <m:nary>
                    <m:naryPr>
                      <m:chr m:val="∑"/>
                      <m:limLoc m:val="undOvr"/>
                      <m:ctrlPr>
                        <w:rPr>
                          <w:rFonts w:ascii="Cambria Math" w:eastAsia="Batang" w:hAnsi="Cambria Math" w:cstheme="minorHAnsi"/>
                          <w:bCs/>
                          <w:lang w:eastAsia="ko-KR"/>
                        </w:rPr>
                      </m:ctrlPr>
                    </m:naryPr>
                    <m:sub>
                      <m:r>
                        <w:rPr>
                          <w:rFonts w:ascii="Cambria Math" w:eastAsia="Batang" w:hAnsi="Cambria Math" w:cstheme="minorHAnsi"/>
                          <w:lang w:eastAsia="ko-KR"/>
                        </w:rPr>
                        <m:t>m=1</m:t>
                      </m:r>
                    </m:sub>
                    <m:sup>
                      <m:r>
                        <w:rPr>
                          <w:rFonts w:ascii="Cambria Math" w:eastAsia="Batang" w:hAnsi="Cambria Math" w:cstheme="minorHAnsi"/>
                          <w:lang w:eastAsia="ko-KR"/>
                        </w:rPr>
                        <m:t>N</m:t>
                      </m:r>
                    </m:sup>
                    <m:e>
                      <m:d>
                        <m:dPr>
                          <m:ctrlPr>
                            <w:rPr>
                              <w:rFonts w:ascii="Cambria Math" w:eastAsia="Batang" w:hAnsi="Cambria Math" w:cstheme="minorHAnsi"/>
                              <w:bCs/>
                              <w:i/>
                              <w:lang w:eastAsia="ko-KR"/>
                            </w:rPr>
                          </m:ctrlPr>
                        </m:dPr>
                        <m:e>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m</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m</m:t>
                                  </m:r>
                                </m:sub>
                              </m:sSub>
                            </m:den>
                          </m:f>
                        </m:e>
                      </m:d>
                    </m:e>
                  </m:nary>
                </m:num>
                <m:den>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r</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r</m:t>
                          </m:r>
                        </m:sub>
                      </m:sSub>
                    </m:den>
                  </m:f>
                </m:den>
              </m:f>
              <m:r>
                <w:rPr>
                  <w:rFonts w:ascii="Cambria Math" w:eastAsia="Batang" w:hAnsi="Cambria Math" w:cstheme="minorHAnsi"/>
                  <w:lang w:eastAsia="ko-KR"/>
                </w:rPr>
                <m:t>≤1+ threshold(K)</m:t>
              </m:r>
            </m:oMath>
          </w:p>
          <w:p w14:paraId="2E7E63D3" w14:textId="77777777" w:rsidR="0023569D" w:rsidRDefault="0023569D" w:rsidP="0023569D">
            <w:pPr>
              <w:pStyle w:val="BodyText"/>
              <w:numPr>
                <w:ilvl w:val="3"/>
                <w:numId w:val="21"/>
              </w:numPr>
              <w:spacing w:after="60" w:line="240" w:lineRule="auto"/>
              <w:rPr>
                <w:rFonts w:asciiTheme="minorHAnsi" w:eastAsia="Batang" w:hAnsiTheme="minorHAnsi" w:cstheme="minorHAnsi"/>
                <w:bCs/>
                <w:lang w:eastAsia="ko-KR"/>
              </w:rPr>
            </w:pPr>
            <w:proofErr w:type="gramStart"/>
            <w:r>
              <w:rPr>
                <w:rFonts w:asciiTheme="minorHAnsi" w:eastAsia="Batang" w:hAnsiTheme="minorHAnsi" w:cstheme="minorHAnsi"/>
                <w:bCs/>
                <w:lang w:eastAsia="ko-KR"/>
              </w:rPr>
              <w:t>N :</w:t>
            </w:r>
            <w:proofErr w:type="gramEnd"/>
            <w:r>
              <w:rPr>
                <w:rFonts w:asciiTheme="minorHAnsi" w:eastAsia="Batang" w:hAnsiTheme="minorHAnsi" w:cstheme="minorHAnsi"/>
                <w:bCs/>
                <w:lang w:eastAsia="ko-KR"/>
              </w:rPr>
              <w:t xml:space="preserve"> number of multiple MG patterns</w:t>
            </w:r>
          </w:p>
          <w:p w14:paraId="41C84F92" w14:textId="77777777" w:rsidR="0023569D" w:rsidRDefault="0023569D" w:rsidP="0023569D">
            <w:pPr>
              <w:pStyle w:val="BodyText"/>
              <w:numPr>
                <w:ilvl w:val="3"/>
                <w:numId w:val="21"/>
              </w:numPr>
              <w:spacing w:after="60" w:line="240" w:lineRule="auto"/>
              <w:rPr>
                <w:rFonts w:asciiTheme="minorHAnsi" w:eastAsia="Batang" w:hAnsiTheme="minorHAnsi" w:cstheme="minorHAnsi"/>
                <w:bCs/>
                <w:lang w:eastAsia="ko-KR"/>
              </w:rPr>
            </w:pPr>
            <w:proofErr w:type="spellStart"/>
            <w:proofErr w:type="gramStart"/>
            <w:r>
              <w:rPr>
                <w:rFonts w:asciiTheme="minorHAnsi" w:eastAsia="Batang" w:hAnsiTheme="minorHAnsi" w:cstheme="minorHAnsi"/>
                <w:bCs/>
                <w:lang w:eastAsia="ko-KR"/>
              </w:rPr>
              <w:t>MGLr</w:t>
            </w:r>
            <w:proofErr w:type="spellEnd"/>
            <w:r>
              <w:rPr>
                <w:rFonts w:asciiTheme="minorHAnsi" w:eastAsia="Batang" w:hAnsiTheme="minorHAnsi" w:cstheme="minorHAnsi"/>
                <w:bCs/>
                <w:lang w:eastAsia="ko-KR"/>
              </w:rPr>
              <w:t xml:space="preserve"> :</w:t>
            </w:r>
            <w:proofErr w:type="gramEnd"/>
            <w:r>
              <w:rPr>
                <w:rFonts w:asciiTheme="minorHAnsi" w:eastAsia="Batang" w:hAnsiTheme="minorHAnsi" w:cstheme="minorHAnsi"/>
                <w:bCs/>
                <w:lang w:eastAsia="ko-KR"/>
              </w:rPr>
              <w:t xml:space="preserve"> MGL of referenced MG</w:t>
            </w:r>
          </w:p>
          <w:p w14:paraId="3CA17D8A" w14:textId="77777777" w:rsidR="0023569D" w:rsidRDefault="0023569D" w:rsidP="0023569D">
            <w:pPr>
              <w:pStyle w:val="BodyText"/>
              <w:numPr>
                <w:ilvl w:val="3"/>
                <w:numId w:val="21"/>
              </w:numPr>
              <w:spacing w:after="60" w:line="240" w:lineRule="auto"/>
              <w:rPr>
                <w:rFonts w:asciiTheme="minorHAnsi" w:eastAsia="Batang" w:hAnsiTheme="minorHAnsi" w:cstheme="minorHAnsi"/>
                <w:bCs/>
                <w:lang w:eastAsia="ko-KR"/>
              </w:rPr>
            </w:pPr>
            <w:proofErr w:type="spellStart"/>
            <w:proofErr w:type="gramStart"/>
            <w:r>
              <w:rPr>
                <w:rFonts w:asciiTheme="minorHAnsi" w:eastAsia="Batang" w:hAnsiTheme="minorHAnsi" w:cstheme="minorHAnsi"/>
                <w:bCs/>
                <w:lang w:eastAsia="ko-KR"/>
              </w:rPr>
              <w:t>MGRPr</w:t>
            </w:r>
            <w:proofErr w:type="spellEnd"/>
            <w:r>
              <w:rPr>
                <w:rFonts w:asciiTheme="minorHAnsi" w:eastAsia="Batang" w:hAnsiTheme="minorHAnsi" w:cstheme="minorHAnsi"/>
                <w:bCs/>
                <w:lang w:eastAsia="ko-KR"/>
              </w:rPr>
              <w:t xml:space="preserve"> :</w:t>
            </w:r>
            <w:proofErr w:type="gramEnd"/>
            <w:r>
              <w:rPr>
                <w:rFonts w:asciiTheme="minorHAnsi" w:eastAsia="Batang" w:hAnsiTheme="minorHAnsi" w:cstheme="minorHAnsi"/>
                <w:bCs/>
                <w:lang w:eastAsia="ko-KR"/>
              </w:rPr>
              <w:t xml:space="preserve"> MGRP of referenced MG</w:t>
            </w:r>
          </w:p>
          <w:p w14:paraId="1A59E762" w14:textId="77777777" w:rsidR="0023569D" w:rsidRDefault="0023569D" w:rsidP="0023569D">
            <w:pPr>
              <w:pStyle w:val="ListParagraph"/>
              <w:numPr>
                <w:ilvl w:val="3"/>
                <w:numId w:val="21"/>
              </w:numPr>
              <w:overflowPunct/>
              <w:autoSpaceDE/>
              <w:autoSpaceDN/>
              <w:adjustRightInd/>
              <w:spacing w:after="120"/>
              <w:contextualSpacing w:val="0"/>
              <w:textAlignment w:val="auto"/>
              <w:rPr>
                <w:rFonts w:asciiTheme="minorHAnsi" w:eastAsia="SimSun" w:hAnsiTheme="minorHAnsi" w:cstheme="minorHAnsi"/>
                <w:lang w:eastAsia="zh-CN"/>
              </w:rPr>
            </w:pPr>
            <w:r>
              <w:rPr>
                <w:rFonts w:asciiTheme="minorHAnsi" w:eastAsia="Batang" w:hAnsiTheme="minorHAnsi" w:cstheme="minorHAnsi"/>
                <w:bCs/>
              </w:rPr>
              <w:t>K is FFS</w:t>
            </w:r>
            <w:r>
              <w:rPr>
                <w:rFonts w:asciiTheme="minorHAnsi" w:hAnsiTheme="minorHAnsi" w:cstheme="minorHAnsi"/>
                <w:color w:val="000000" w:themeColor="text1"/>
                <w:lang w:eastAsia="zh-CN"/>
              </w:rPr>
              <w:t xml:space="preserve"> </w:t>
            </w:r>
            <w:r>
              <w:rPr>
                <w:rFonts w:asciiTheme="minorHAnsi" w:eastAsia="SimSun" w:hAnsiTheme="minorHAnsi" w:cstheme="minorHAnsi"/>
                <w:lang w:eastAsia="zh-CN"/>
              </w:rPr>
              <w:t xml:space="preserve"> </w:t>
            </w:r>
          </w:p>
          <w:p w14:paraId="499E01E2" w14:textId="3BADF9DE" w:rsidR="00E86569" w:rsidRPr="00E86569" w:rsidRDefault="0023569D" w:rsidP="003778FF">
            <w:pPr>
              <w:pStyle w:val="ListParagraph"/>
              <w:numPr>
                <w:ilvl w:val="1"/>
                <w:numId w:val="21"/>
              </w:numPr>
              <w:overflowPunct/>
              <w:autoSpaceDE/>
              <w:autoSpaceDN/>
              <w:adjustRightInd/>
              <w:spacing w:after="120"/>
              <w:contextualSpacing w:val="0"/>
              <w:textAlignment w:val="auto"/>
              <w:rPr>
                <w:rFonts w:eastAsia="SimSun"/>
                <w:szCs w:val="24"/>
                <w:lang w:eastAsia="zh-CN"/>
              </w:rPr>
            </w:pPr>
            <w:r>
              <w:rPr>
                <w:rFonts w:asciiTheme="minorHAnsi" w:eastAsia="SimSun" w:hAnsiTheme="minorHAnsi" w:cstheme="minorHAnsi"/>
                <w:szCs w:val="24"/>
                <w:lang w:eastAsia="zh-CN"/>
              </w:rPr>
              <w:t>Option 3: When concurrent MGs are configured, the MGRP for each MG cannot be smaller than 40ms</w:t>
            </w:r>
          </w:p>
        </w:tc>
      </w:tr>
    </w:tbl>
    <w:p w14:paraId="38D356CD" w14:textId="77777777" w:rsidR="002B05A6" w:rsidRDefault="00C52B6C" w:rsidP="00C52B6C">
      <w:pPr>
        <w:jc w:val="both"/>
        <w:rPr>
          <w:rFonts w:ascii="Calibri" w:eastAsia="SimSun" w:hAnsi="Calibri" w:cs="Calibri"/>
          <w:bCs/>
          <w:szCs w:val="22"/>
          <w:lang w:val="en-US"/>
        </w:rPr>
      </w:pPr>
      <w:r w:rsidRPr="00077A5D">
        <w:rPr>
          <w:rFonts w:ascii="Calibri" w:eastAsia="SimSun" w:hAnsi="Calibri" w:cs="Calibri"/>
          <w:bCs/>
          <w:szCs w:val="22"/>
          <w:lang w:val="en-US"/>
        </w:rPr>
        <w:t>There were 2 camp</w:t>
      </w:r>
      <w:r>
        <w:rPr>
          <w:rFonts w:ascii="Calibri" w:eastAsia="SimSun" w:hAnsi="Calibri" w:cs="Calibri"/>
          <w:bCs/>
          <w:szCs w:val="22"/>
          <w:lang w:val="en-US"/>
        </w:rPr>
        <w:t>s</w:t>
      </w:r>
      <w:r w:rsidRPr="00077A5D">
        <w:rPr>
          <w:rFonts w:ascii="Calibri" w:eastAsia="SimSun" w:hAnsi="Calibri" w:cs="Calibri"/>
          <w:bCs/>
          <w:szCs w:val="22"/>
          <w:lang w:val="en-US"/>
        </w:rPr>
        <w:t xml:space="preserve"> on whether to define an overhead cap for concurrent gaps. In our view, to reduce UE design complexity, it would be good to preclude some combinations at early stage. </w:t>
      </w:r>
      <w:r>
        <w:rPr>
          <w:rFonts w:ascii="Calibri" w:eastAsia="SimSun" w:hAnsi="Calibri" w:cs="Calibri"/>
          <w:bCs/>
          <w:szCs w:val="22"/>
          <w:lang w:val="en-US"/>
        </w:rPr>
        <w:t>So that both network and UE do</w:t>
      </w:r>
      <w:r w:rsidRPr="00077A5D">
        <w:rPr>
          <w:rFonts w:ascii="Calibri" w:eastAsia="SimSun" w:hAnsi="Calibri" w:cs="Calibri"/>
          <w:bCs/>
          <w:szCs w:val="22"/>
          <w:lang w:val="en-US"/>
        </w:rPr>
        <w:t xml:space="preserve"> not need </w:t>
      </w:r>
      <w:r w:rsidRPr="00077A5D">
        <w:rPr>
          <w:rFonts w:ascii="Calibri" w:eastAsia="SimSun" w:hAnsi="Calibri" w:cs="Calibri"/>
          <w:bCs/>
          <w:szCs w:val="22"/>
          <w:lang w:val="en-US"/>
        </w:rPr>
        <w:lastRenderedPageBreak/>
        <w:t>to spend time on those unlikely-deployed combinations.</w:t>
      </w:r>
      <w:r>
        <w:rPr>
          <w:rFonts w:ascii="Calibri" w:eastAsia="SimSun" w:hAnsi="Calibri" w:cs="Calibri"/>
          <w:bCs/>
          <w:szCs w:val="22"/>
          <w:lang w:val="en-US"/>
        </w:rPr>
        <w:t xml:space="preserve"> At the same time, we also believe that network will make the best decision in configuring measurement gaps to </w:t>
      </w:r>
      <w:r w:rsidR="00C5299D">
        <w:rPr>
          <w:rFonts w:ascii="Calibri" w:eastAsia="SimSun" w:hAnsi="Calibri" w:cs="Calibri"/>
          <w:bCs/>
          <w:szCs w:val="22"/>
          <w:lang w:val="en-US"/>
        </w:rPr>
        <w:t>achieve</w:t>
      </w:r>
      <w:r>
        <w:rPr>
          <w:rFonts w:ascii="Calibri" w:eastAsia="SimSun" w:hAnsi="Calibri" w:cs="Calibri"/>
          <w:bCs/>
          <w:szCs w:val="22"/>
          <w:lang w:val="en-US"/>
        </w:rPr>
        <w:t xml:space="preserve"> a good balance between user throughput and mobility performance. To proceed, we suggest adding a new UE capability for overhead cap. </w:t>
      </w:r>
    </w:p>
    <w:p w14:paraId="24CFFE02" w14:textId="2A173C0E" w:rsidR="00C52B6C" w:rsidRPr="00077A5D" w:rsidRDefault="002B05A6" w:rsidP="002B05A6">
      <w:pPr>
        <w:jc w:val="both"/>
        <w:rPr>
          <w:rFonts w:ascii="Calibri" w:eastAsia="SimSun" w:hAnsi="Calibri" w:cs="Calibri"/>
          <w:bCs/>
          <w:szCs w:val="22"/>
          <w:lang w:val="en-US"/>
        </w:rPr>
      </w:pPr>
      <w:r>
        <w:rPr>
          <w:rFonts w:ascii="Calibri" w:eastAsia="SimSun" w:hAnsi="Calibri" w:cs="Calibri"/>
          <w:bCs/>
          <w:szCs w:val="22"/>
          <w:lang w:val="en-US"/>
        </w:rPr>
        <w:t>Regarding the detail rule, our original preference was Option 1, i.e., t</w:t>
      </w:r>
      <w:r w:rsidR="00C52B6C">
        <w:rPr>
          <w:rFonts w:ascii="Calibri" w:eastAsia="SimSun" w:hAnsi="Calibri" w:cs="Calibri"/>
          <w:bCs/>
          <w:szCs w:val="22"/>
          <w:lang w:val="en-US"/>
        </w:rPr>
        <w:t xml:space="preserve">he baseline UE supports the overhead cap no larger than the max overhead that it can support in Rel-15/16. </w:t>
      </w:r>
      <w:r>
        <w:rPr>
          <w:rFonts w:ascii="Calibri" w:eastAsia="SimSun" w:hAnsi="Calibri" w:cs="Calibri"/>
          <w:bCs/>
          <w:szCs w:val="22"/>
          <w:lang w:val="en-US"/>
        </w:rPr>
        <w:t xml:space="preserve">However, considering other WI like MUSIM may introduce more gaps to be configured to UE. We now think Option 3 has a better forward compatibility. </w:t>
      </w:r>
    </w:p>
    <w:p w14:paraId="7D589EE8" w14:textId="43F5E144" w:rsidR="00E86569" w:rsidRPr="005F6F06" w:rsidRDefault="00C52B6C" w:rsidP="006F2A79">
      <w:pPr>
        <w:jc w:val="both"/>
        <w:rPr>
          <w:rFonts w:ascii="Calibri" w:eastAsiaTheme="minorEastAsia" w:hAnsi="Calibri" w:cs="Calibri"/>
          <w:lang w:eastAsia="zh-CN"/>
        </w:rPr>
      </w:pPr>
      <w:bookmarkStart w:id="16" w:name="_Ref71234002"/>
      <w:bookmarkStart w:id="17" w:name="_Ref85360811"/>
      <w:r w:rsidRPr="00077A5D">
        <w:rPr>
          <w:rFonts w:ascii="Calibri" w:eastAsia="SimSun" w:hAnsi="Calibri" w:cs="Calibri"/>
          <w:b/>
        </w:rPr>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2004F2">
        <w:rPr>
          <w:rFonts w:ascii="Calibri" w:eastAsia="SimSun" w:hAnsi="Calibri" w:cs="Calibri"/>
          <w:b/>
          <w:noProof/>
        </w:rPr>
        <w:t>8</w:t>
      </w:r>
      <w:r w:rsidRPr="00077A5D">
        <w:rPr>
          <w:rFonts w:ascii="Calibri" w:eastAsia="SimSun" w:hAnsi="Calibri" w:cs="Calibri"/>
          <w:b/>
        </w:rPr>
        <w:fldChar w:fldCharType="end"/>
      </w:r>
      <w:r w:rsidRPr="00077A5D">
        <w:rPr>
          <w:rFonts w:ascii="Calibri" w:eastAsia="SimSun" w:hAnsi="Calibri" w:cs="Calibri"/>
          <w:b/>
        </w:rPr>
        <w:t xml:space="preserve">: </w:t>
      </w:r>
      <w:bookmarkEnd w:id="16"/>
      <w:r w:rsidR="0048171C">
        <w:rPr>
          <w:rFonts w:ascii="Calibri" w:eastAsia="SimSun" w:hAnsi="Calibri" w:cs="Calibri"/>
          <w:b/>
        </w:rPr>
        <w:t>A</w:t>
      </w:r>
      <w:r w:rsidRPr="0099419F">
        <w:rPr>
          <w:rFonts w:ascii="Calibri" w:eastAsia="SimSun" w:hAnsi="Calibri" w:cs="Calibri"/>
          <w:b/>
        </w:rPr>
        <w:t xml:space="preserve"> baseline UE support</w:t>
      </w:r>
      <w:r w:rsidR="002B05A6">
        <w:rPr>
          <w:rFonts w:ascii="Calibri" w:eastAsia="SimSun" w:hAnsi="Calibri" w:cs="Calibri"/>
          <w:b/>
        </w:rPr>
        <w:t xml:space="preserve">s </w:t>
      </w:r>
      <w:r w:rsidR="008C454A">
        <w:rPr>
          <w:rFonts w:ascii="Calibri" w:eastAsia="SimSun" w:hAnsi="Calibri" w:cs="Calibri"/>
          <w:b/>
        </w:rPr>
        <w:t xml:space="preserve">MGRP no smaller than 40ms </w:t>
      </w:r>
      <w:r w:rsidR="00F86072">
        <w:rPr>
          <w:rFonts w:ascii="Calibri" w:eastAsia="SimSun" w:hAnsi="Calibri" w:cs="Calibri"/>
          <w:b/>
        </w:rPr>
        <w:t>for each</w:t>
      </w:r>
      <w:r w:rsidR="008C454A">
        <w:rPr>
          <w:rFonts w:ascii="Calibri" w:eastAsia="SimSun" w:hAnsi="Calibri" w:cs="Calibri"/>
          <w:b/>
        </w:rPr>
        <w:t xml:space="preserve"> </w:t>
      </w:r>
      <w:r w:rsidR="008C454A" w:rsidRPr="008C454A">
        <w:rPr>
          <w:rFonts w:ascii="Calibri" w:eastAsia="SimSun" w:hAnsi="Calibri" w:cs="Calibri"/>
          <w:b/>
        </w:rPr>
        <w:t>concurrent MG</w:t>
      </w:r>
      <w:r w:rsidR="008C454A">
        <w:rPr>
          <w:rFonts w:ascii="Calibri" w:eastAsia="SimSun" w:hAnsi="Calibri" w:cs="Calibri"/>
          <w:b/>
        </w:rPr>
        <w:t xml:space="preserve">. </w:t>
      </w:r>
      <w:r w:rsidRPr="0099419F">
        <w:rPr>
          <w:rFonts w:ascii="Calibri" w:eastAsia="SimSun" w:hAnsi="Calibri" w:cs="Calibri"/>
          <w:b/>
        </w:rPr>
        <w:t xml:space="preserve"> An advanced UE capability can be added for the UE which does not need this overhead cap</w:t>
      </w:r>
      <w:r>
        <w:rPr>
          <w:rFonts w:ascii="Calibri" w:eastAsia="SimSun" w:hAnsi="Calibri" w:cs="Calibri"/>
          <w:b/>
        </w:rPr>
        <w:t>.</w:t>
      </w:r>
      <w:bookmarkEnd w:id="17"/>
    </w:p>
    <w:p w14:paraId="3312F37F" w14:textId="77777777"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Measurement requirements</w:t>
      </w:r>
      <w:r w:rsidRPr="00077A5D">
        <w:rPr>
          <w:rFonts w:ascii="Calibri" w:eastAsiaTheme="minorEastAsia" w:hAnsi="Calibri" w:cs="Calibri"/>
          <w:b/>
          <w:sz w:val="22"/>
          <w:szCs w:val="22"/>
          <w:lang w:val="en-US" w:eastAsia="zh-TW"/>
        </w:rPr>
        <w:t xml:space="preserve"> </w:t>
      </w:r>
    </w:p>
    <w:p w14:paraId="2EE9556C" w14:textId="77777777" w:rsidR="00E86569" w:rsidRPr="00E86569" w:rsidRDefault="00E86569" w:rsidP="00E86569">
      <w:pPr>
        <w:jc w:val="both"/>
        <w:rPr>
          <w:rFonts w:ascii="Calibri" w:eastAsiaTheme="minorEastAsia" w:hAnsi="Calibri" w:cs="Calibri"/>
          <w:lang w:val="en-US" w:eastAsia="zh-CN"/>
        </w:rPr>
      </w:pPr>
      <w:r w:rsidRPr="00E86569">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E86569" w:rsidRPr="00077A5D" w14:paraId="47E98C72" w14:textId="77777777" w:rsidTr="007D75D9">
        <w:tc>
          <w:tcPr>
            <w:tcW w:w="8909" w:type="dxa"/>
          </w:tcPr>
          <w:p w14:paraId="3977205C" w14:textId="77777777" w:rsidR="003778FF" w:rsidRPr="003778FF" w:rsidRDefault="003778FF" w:rsidP="003778FF">
            <w:pPr>
              <w:pStyle w:val="Heading2"/>
              <w:numPr>
                <w:ilvl w:val="0"/>
                <w:numId w:val="22"/>
              </w:numPr>
              <w:ind w:leftChars="80" w:left="520"/>
              <w:outlineLvl w:val="1"/>
              <w:rPr>
                <w:rFonts w:asciiTheme="minorHAnsi" w:hAnsiTheme="minorHAnsi" w:cstheme="minorHAnsi"/>
                <w:b/>
                <w:sz w:val="20"/>
                <w:szCs w:val="20"/>
                <w:u w:val="single"/>
              </w:rPr>
            </w:pPr>
            <w:r w:rsidRPr="003778FF">
              <w:rPr>
                <w:rFonts w:asciiTheme="minorHAnsi" w:hAnsiTheme="minorHAnsi" w:cstheme="minorHAnsi"/>
                <w:b/>
                <w:sz w:val="20"/>
                <w:szCs w:val="20"/>
                <w:u w:val="single"/>
              </w:rPr>
              <w:lastRenderedPageBreak/>
              <w:t xml:space="preserve">Issue 2-5-2: [Outside gap] </w:t>
            </w:r>
            <w:proofErr w:type="spellStart"/>
            <w:r w:rsidRPr="003778FF">
              <w:rPr>
                <w:rFonts w:asciiTheme="minorHAnsi" w:hAnsiTheme="minorHAnsi" w:cstheme="minorHAnsi"/>
                <w:b/>
                <w:sz w:val="20"/>
                <w:szCs w:val="20"/>
                <w:u w:val="single"/>
              </w:rPr>
              <w:t>Kp</w:t>
            </w:r>
            <w:proofErr w:type="spellEnd"/>
          </w:p>
          <w:p w14:paraId="2A214D9A" w14:textId="77777777" w:rsidR="003778FF" w:rsidRPr="003778FF" w:rsidRDefault="003778FF" w:rsidP="003778FF">
            <w:pPr>
              <w:pStyle w:val="Heading2"/>
              <w:numPr>
                <w:ilvl w:val="1"/>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Agreement</w:t>
            </w:r>
          </w:p>
          <w:p w14:paraId="5AAAE12A" w14:textId="77777777" w:rsidR="003778FF" w:rsidRPr="003778FF" w:rsidRDefault="003778FF" w:rsidP="003778FF">
            <w:pPr>
              <w:pStyle w:val="Heading2"/>
              <w:numPr>
                <w:ilvl w:val="2"/>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The following is taken a starting point to proceed and is subject to further checking in the next meeting.</w:t>
            </w:r>
          </w:p>
          <w:p w14:paraId="688CE863" w14:textId="22CC4DE3" w:rsidR="003778FF" w:rsidRPr="003778FF" w:rsidRDefault="003778FF" w:rsidP="003778FF">
            <w:pPr>
              <w:pStyle w:val="Heading2"/>
              <w:numPr>
                <w:ilvl w:val="2"/>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 xml:space="preserve">The </w:t>
            </w:r>
            <w:proofErr w:type="spellStart"/>
            <w:r w:rsidRPr="003778FF">
              <w:rPr>
                <w:rFonts w:asciiTheme="minorHAnsi" w:hAnsiTheme="minorHAnsi" w:cstheme="minorHAnsi"/>
                <w:bCs/>
                <w:sz w:val="20"/>
                <w:szCs w:val="20"/>
              </w:rPr>
              <w:t>K</w:t>
            </w:r>
            <w:r w:rsidRPr="003778FF">
              <w:rPr>
                <w:rFonts w:asciiTheme="minorHAnsi" w:hAnsiTheme="minorHAnsi" w:cstheme="minorHAnsi"/>
                <w:bCs/>
                <w:sz w:val="20"/>
                <w:szCs w:val="20"/>
                <w:vertAlign w:val="subscript"/>
              </w:rPr>
              <w:t>p</w:t>
            </w:r>
            <w:proofErr w:type="spellEnd"/>
            <w:r w:rsidRPr="003778FF">
              <w:rPr>
                <w:rFonts w:asciiTheme="minorHAnsi" w:hAnsiTheme="minorHAnsi" w:cstheme="minorHAnsi"/>
                <w:bCs/>
                <w:sz w:val="20"/>
                <w:szCs w:val="20"/>
              </w:rPr>
              <w:t xml:space="preserve"> value for a SSB frequency layer to be measured outside gap is defined as </w:t>
            </w:r>
            <w:proofErr w:type="spellStart"/>
            <w:r w:rsidRPr="003778FF">
              <w:rPr>
                <w:rFonts w:asciiTheme="minorHAnsi" w:hAnsiTheme="minorHAnsi" w:cstheme="minorHAnsi"/>
                <w:bCs/>
                <w:sz w:val="20"/>
                <w:szCs w:val="20"/>
              </w:rPr>
              <w:t>K</w:t>
            </w:r>
            <w:r w:rsidRPr="003778FF">
              <w:rPr>
                <w:rFonts w:asciiTheme="minorHAnsi" w:hAnsiTheme="minorHAnsi" w:cstheme="minorHAnsi"/>
                <w:bCs/>
                <w:sz w:val="20"/>
                <w:szCs w:val="20"/>
                <w:vertAlign w:val="subscript"/>
              </w:rPr>
              <w:t>p</w:t>
            </w:r>
            <w:proofErr w:type="spellEnd"/>
            <w:r w:rsidRPr="003778FF">
              <w:rPr>
                <w:rFonts w:asciiTheme="minorHAnsi" w:hAnsiTheme="minorHAnsi" w:cstheme="minorHAnsi"/>
                <w:bCs/>
                <w:sz w:val="20"/>
                <w:szCs w:val="20"/>
              </w:rPr>
              <w:t xml:space="preserve"> = </w:t>
            </w:r>
            <w:proofErr w:type="spellStart"/>
            <w:r w:rsidRPr="003778FF">
              <w:rPr>
                <w:rFonts w:asciiTheme="minorHAnsi" w:hAnsiTheme="minorHAnsi" w:cstheme="minorHAnsi"/>
                <w:bCs/>
                <w:sz w:val="20"/>
                <w:szCs w:val="20"/>
              </w:rPr>
              <w:t>N</w:t>
            </w:r>
            <w:r w:rsidRPr="003778FF">
              <w:rPr>
                <w:rFonts w:asciiTheme="minorHAnsi" w:hAnsiTheme="minorHAnsi" w:cstheme="minorHAnsi"/>
                <w:bCs/>
                <w:sz w:val="20"/>
                <w:szCs w:val="20"/>
                <w:vertAlign w:val="subscript"/>
              </w:rPr>
              <w:t>total</w:t>
            </w:r>
            <w:proofErr w:type="spellEnd"/>
            <w:r w:rsidRPr="003778FF">
              <w:rPr>
                <w:rFonts w:asciiTheme="minorHAnsi" w:hAnsiTheme="minorHAnsi" w:cstheme="minorHAnsi"/>
                <w:bCs/>
                <w:sz w:val="20"/>
                <w:szCs w:val="20"/>
              </w:rPr>
              <w:t xml:space="preserve"> / </w:t>
            </w:r>
            <w:proofErr w:type="spellStart"/>
            <w:r w:rsidRPr="003778FF">
              <w:rPr>
                <w:rFonts w:asciiTheme="minorHAnsi" w:hAnsiTheme="minorHAnsi" w:cstheme="minorHAnsi"/>
                <w:bCs/>
                <w:sz w:val="20"/>
                <w:szCs w:val="20"/>
              </w:rPr>
              <w:t>N</w:t>
            </w:r>
            <w:r w:rsidRPr="003778FF">
              <w:rPr>
                <w:rFonts w:asciiTheme="minorHAnsi" w:hAnsiTheme="minorHAnsi" w:cstheme="minorHAnsi"/>
                <w:bCs/>
                <w:sz w:val="20"/>
                <w:szCs w:val="20"/>
                <w:vertAlign w:val="subscript"/>
              </w:rPr>
              <w:t>available</w:t>
            </w:r>
            <w:proofErr w:type="spellEnd"/>
          </w:p>
          <w:p w14:paraId="00BC1FE5" w14:textId="664917FD" w:rsidR="003778FF" w:rsidRPr="003778FF" w:rsidRDefault="003778FF" w:rsidP="003778FF">
            <w:pPr>
              <w:pStyle w:val="Heading2"/>
              <w:numPr>
                <w:ilvl w:val="2"/>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 xml:space="preserve">For a window W of duration </w:t>
            </w:r>
            <w:proofErr w:type="gramStart"/>
            <w:r w:rsidRPr="003778FF">
              <w:rPr>
                <w:rFonts w:asciiTheme="minorHAnsi" w:hAnsiTheme="minorHAnsi" w:cstheme="minorHAnsi"/>
                <w:bCs/>
                <w:sz w:val="20"/>
                <w:szCs w:val="20"/>
              </w:rPr>
              <w:t>max(</w:t>
            </w:r>
            <w:proofErr w:type="gramEnd"/>
            <w:r w:rsidRPr="003778FF">
              <w:rPr>
                <w:rFonts w:asciiTheme="minorHAnsi" w:hAnsiTheme="minorHAnsi" w:cstheme="minorHAnsi"/>
                <w:bCs/>
                <w:sz w:val="20"/>
                <w:szCs w:val="20"/>
              </w:rPr>
              <w:t>T</w:t>
            </w:r>
            <w:r w:rsidRPr="003778FF">
              <w:rPr>
                <w:rFonts w:asciiTheme="minorHAnsi" w:hAnsiTheme="minorHAnsi" w:cstheme="minorHAnsi"/>
                <w:bCs/>
                <w:sz w:val="20"/>
                <w:szCs w:val="20"/>
                <w:vertAlign w:val="subscript"/>
              </w:rPr>
              <w:t>SMTC</w:t>
            </w:r>
            <w:r w:rsidRPr="003778FF">
              <w:rPr>
                <w:rFonts w:asciiTheme="minorHAnsi" w:hAnsiTheme="minorHAnsi" w:cstheme="minorHAnsi"/>
                <w:bCs/>
                <w:sz w:val="20"/>
                <w:szCs w:val="20"/>
              </w:rPr>
              <w:t xml:space="preserve">,  </w:t>
            </w:r>
            <w:proofErr w:type="spellStart"/>
            <w:r w:rsidRPr="003778FF">
              <w:rPr>
                <w:rFonts w:asciiTheme="minorHAnsi" w:hAnsiTheme="minorHAnsi" w:cstheme="minorHAnsi"/>
                <w:bCs/>
                <w:sz w:val="20"/>
                <w:szCs w:val="20"/>
              </w:rPr>
              <w:t>MGRP_max</w:t>
            </w:r>
            <w:proofErr w:type="spellEnd"/>
            <w:r w:rsidRPr="003778FF">
              <w:rPr>
                <w:rFonts w:asciiTheme="minorHAnsi" w:hAnsiTheme="minorHAnsi" w:cstheme="minorHAnsi"/>
                <w:bCs/>
                <w:sz w:val="20"/>
                <w:szCs w:val="20"/>
              </w:rPr>
              <w:t xml:space="preserve">), where MGRP max is the maximum MGRP across all configured per-UE MG and per-FR MG within the same FR as the SSB frequency layer, and starting at the beginning of any SMTC occasion: </w:t>
            </w:r>
          </w:p>
          <w:p w14:paraId="4C204651" w14:textId="7C390E5A" w:rsidR="003778FF" w:rsidRPr="003778FF" w:rsidRDefault="003778FF" w:rsidP="003778FF">
            <w:pPr>
              <w:pStyle w:val="Heading2"/>
              <w:numPr>
                <w:ilvl w:val="3"/>
                <w:numId w:val="22"/>
              </w:numPr>
              <w:outlineLvl w:val="1"/>
              <w:rPr>
                <w:rFonts w:asciiTheme="minorHAnsi" w:hAnsiTheme="minorHAnsi" w:cstheme="minorHAnsi"/>
                <w:bCs/>
                <w:sz w:val="20"/>
                <w:szCs w:val="20"/>
              </w:rPr>
            </w:pPr>
            <w:proofErr w:type="spellStart"/>
            <w:r w:rsidRPr="003778FF">
              <w:rPr>
                <w:rFonts w:asciiTheme="minorHAnsi" w:hAnsiTheme="minorHAnsi" w:cstheme="minorHAnsi"/>
                <w:bCs/>
                <w:sz w:val="20"/>
                <w:szCs w:val="20"/>
              </w:rPr>
              <w:t>N</w:t>
            </w:r>
            <w:r w:rsidRPr="003778FF">
              <w:rPr>
                <w:rFonts w:asciiTheme="minorHAnsi" w:hAnsiTheme="minorHAnsi" w:cstheme="minorHAnsi"/>
                <w:bCs/>
                <w:sz w:val="20"/>
                <w:szCs w:val="20"/>
                <w:vertAlign w:val="subscript"/>
              </w:rPr>
              <w:t>total</w:t>
            </w:r>
            <w:proofErr w:type="spellEnd"/>
            <w:r w:rsidRPr="003778FF">
              <w:rPr>
                <w:rFonts w:asciiTheme="minorHAnsi" w:hAnsiTheme="minorHAnsi" w:cstheme="minorHAnsi"/>
                <w:bCs/>
                <w:sz w:val="20"/>
                <w:szCs w:val="20"/>
              </w:rPr>
              <w:t xml:space="preserve"> is the total number of SMTC occasions within the window, ignoring any overlap with MG occasions within the window, and</w:t>
            </w:r>
          </w:p>
          <w:p w14:paraId="0D367F20" w14:textId="6B9B299C" w:rsidR="003778FF" w:rsidRPr="003778FF" w:rsidRDefault="003778FF" w:rsidP="003778FF">
            <w:pPr>
              <w:pStyle w:val="Heading2"/>
              <w:numPr>
                <w:ilvl w:val="3"/>
                <w:numId w:val="22"/>
              </w:numPr>
              <w:outlineLvl w:val="1"/>
              <w:rPr>
                <w:rFonts w:asciiTheme="minorHAnsi" w:hAnsiTheme="minorHAnsi" w:cstheme="minorHAnsi"/>
                <w:bCs/>
                <w:sz w:val="20"/>
                <w:szCs w:val="20"/>
              </w:rPr>
            </w:pPr>
            <w:proofErr w:type="spellStart"/>
            <w:r w:rsidRPr="003778FF">
              <w:rPr>
                <w:rFonts w:asciiTheme="minorHAnsi" w:hAnsiTheme="minorHAnsi" w:cstheme="minorHAnsi"/>
                <w:bCs/>
                <w:sz w:val="20"/>
                <w:szCs w:val="20"/>
              </w:rPr>
              <w:t>N</w:t>
            </w:r>
            <w:r w:rsidRPr="003778FF">
              <w:rPr>
                <w:rFonts w:asciiTheme="minorHAnsi" w:hAnsiTheme="minorHAnsi" w:cstheme="minorHAnsi"/>
                <w:bCs/>
                <w:sz w:val="20"/>
                <w:szCs w:val="20"/>
                <w:vertAlign w:val="subscript"/>
              </w:rPr>
              <w:t>available</w:t>
            </w:r>
            <w:proofErr w:type="spellEnd"/>
            <w:r w:rsidRPr="003778FF">
              <w:rPr>
                <w:rFonts w:asciiTheme="minorHAnsi" w:hAnsiTheme="minorHAnsi" w:cstheme="minorHAnsi"/>
                <w:bCs/>
                <w:sz w:val="20"/>
                <w:szCs w:val="20"/>
              </w:rPr>
              <w:t xml:space="preserve"> is the number of SMTC occasions that are not overlapped with any MG occasion within the window W, after accounting for MG collisions by applying the selected gap collision rule.</w:t>
            </w:r>
          </w:p>
          <w:p w14:paraId="7EB7AA90" w14:textId="77777777" w:rsidR="003778FF" w:rsidRPr="003778FF" w:rsidRDefault="003778FF" w:rsidP="003778FF">
            <w:pPr>
              <w:pStyle w:val="Heading2"/>
              <w:numPr>
                <w:ilvl w:val="3"/>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FFS: extension to CSI-RS based L3 measurements</w:t>
            </w:r>
          </w:p>
          <w:p w14:paraId="67176280" w14:textId="11D9AB3B" w:rsidR="003778FF" w:rsidRPr="003778FF" w:rsidRDefault="003778FF" w:rsidP="003778FF">
            <w:pPr>
              <w:pStyle w:val="Heading2"/>
              <w:numPr>
                <w:ilvl w:val="2"/>
                <w:numId w:val="22"/>
              </w:numPr>
              <w:outlineLvl w:val="1"/>
              <w:rPr>
                <w:rFonts w:asciiTheme="minorHAnsi" w:hAnsiTheme="minorHAnsi" w:cstheme="minorHAnsi"/>
                <w:bCs/>
                <w:sz w:val="20"/>
                <w:szCs w:val="20"/>
              </w:rPr>
            </w:pPr>
            <w:proofErr w:type="spellStart"/>
            <w:r w:rsidRPr="003778FF">
              <w:rPr>
                <w:rFonts w:asciiTheme="minorHAnsi" w:hAnsiTheme="minorHAnsi" w:cstheme="minorHAnsi"/>
                <w:bCs/>
                <w:sz w:val="20"/>
                <w:szCs w:val="20"/>
              </w:rPr>
              <w:t>K</w:t>
            </w:r>
            <w:r w:rsidRPr="003778FF">
              <w:rPr>
                <w:rFonts w:asciiTheme="minorHAnsi" w:hAnsiTheme="minorHAnsi" w:cstheme="minorHAnsi"/>
                <w:bCs/>
                <w:sz w:val="20"/>
                <w:szCs w:val="20"/>
                <w:vertAlign w:val="subscript"/>
              </w:rPr>
              <w:t>p</w:t>
            </w:r>
            <w:proofErr w:type="spellEnd"/>
            <w:r w:rsidRPr="003778FF">
              <w:rPr>
                <w:rFonts w:asciiTheme="minorHAnsi" w:hAnsiTheme="minorHAnsi" w:cstheme="minorHAnsi"/>
                <w:bCs/>
                <w:sz w:val="20"/>
                <w:szCs w:val="20"/>
              </w:rPr>
              <w:t xml:space="preserve"> = 1 when </w:t>
            </w:r>
            <w:proofErr w:type="spellStart"/>
            <w:r w:rsidRPr="003778FF">
              <w:rPr>
                <w:rFonts w:asciiTheme="minorHAnsi" w:hAnsiTheme="minorHAnsi" w:cstheme="minorHAnsi"/>
                <w:bCs/>
                <w:sz w:val="20"/>
                <w:szCs w:val="20"/>
              </w:rPr>
              <w:t>N</w:t>
            </w:r>
            <w:r w:rsidRPr="003778FF">
              <w:rPr>
                <w:rFonts w:asciiTheme="minorHAnsi" w:hAnsiTheme="minorHAnsi" w:cstheme="minorHAnsi"/>
                <w:bCs/>
                <w:sz w:val="20"/>
                <w:szCs w:val="20"/>
                <w:vertAlign w:val="subscript"/>
              </w:rPr>
              <w:t>available</w:t>
            </w:r>
            <w:proofErr w:type="spellEnd"/>
            <w:r w:rsidRPr="003778FF">
              <w:rPr>
                <w:rFonts w:asciiTheme="minorHAnsi" w:hAnsiTheme="minorHAnsi" w:cstheme="minorHAnsi"/>
                <w:bCs/>
                <w:sz w:val="20"/>
                <w:szCs w:val="20"/>
              </w:rPr>
              <w:t xml:space="preserve"> = 0.</w:t>
            </w:r>
          </w:p>
          <w:p w14:paraId="072AC303" w14:textId="77777777" w:rsidR="003778FF" w:rsidRPr="003778FF" w:rsidRDefault="003778FF" w:rsidP="003778FF">
            <w:pPr>
              <w:pStyle w:val="Heading2"/>
              <w:numPr>
                <w:ilvl w:val="3"/>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In this case, the SMTC occasions are fully overlapped by MGs and the measurement should be conducted within gap.</w:t>
            </w:r>
          </w:p>
          <w:p w14:paraId="11FD9684" w14:textId="77777777" w:rsidR="003778FF" w:rsidRPr="003778FF" w:rsidRDefault="003778FF" w:rsidP="003778FF">
            <w:pPr>
              <w:pStyle w:val="Heading2"/>
              <w:numPr>
                <w:ilvl w:val="0"/>
                <w:numId w:val="22"/>
              </w:numPr>
              <w:ind w:leftChars="80" w:left="520"/>
              <w:outlineLvl w:val="1"/>
              <w:rPr>
                <w:rFonts w:asciiTheme="minorHAnsi" w:hAnsiTheme="minorHAnsi" w:cstheme="minorHAnsi"/>
                <w:b/>
                <w:sz w:val="20"/>
                <w:szCs w:val="20"/>
                <w:u w:val="single"/>
              </w:rPr>
            </w:pPr>
            <w:r w:rsidRPr="003778FF">
              <w:rPr>
                <w:rFonts w:asciiTheme="minorHAnsi" w:hAnsiTheme="minorHAnsi" w:cstheme="minorHAnsi"/>
                <w:b/>
                <w:sz w:val="20"/>
                <w:szCs w:val="20"/>
                <w:u w:val="single"/>
              </w:rPr>
              <w:t xml:space="preserve">Issue 2-5-3: [Within gap] CSSF </w:t>
            </w:r>
          </w:p>
          <w:p w14:paraId="4883F7B5" w14:textId="77777777" w:rsidR="003778FF" w:rsidRPr="003778FF" w:rsidRDefault="003778FF" w:rsidP="003778FF">
            <w:pPr>
              <w:pStyle w:val="Heading2"/>
              <w:numPr>
                <w:ilvl w:val="1"/>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Agreement</w:t>
            </w:r>
          </w:p>
          <w:p w14:paraId="09C2A59C" w14:textId="5E0551CB" w:rsidR="003778FF" w:rsidRPr="003778FF" w:rsidRDefault="003778FF" w:rsidP="003778FF">
            <w:pPr>
              <w:pStyle w:val="Heading2"/>
              <w:numPr>
                <w:ilvl w:val="2"/>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The CSSF is calculated separately for each gap pattern</w:t>
            </w:r>
            <w:r w:rsidR="00C42579">
              <w:rPr>
                <w:rFonts w:asciiTheme="minorHAnsi" w:hAnsiTheme="minorHAnsi" w:cstheme="minorHAnsi"/>
                <w:bCs/>
                <w:sz w:val="20"/>
                <w:szCs w:val="20"/>
              </w:rPr>
              <w:t>,</w:t>
            </w:r>
            <w:r w:rsidRPr="003778FF">
              <w:rPr>
                <w:rFonts w:asciiTheme="minorHAnsi" w:hAnsiTheme="minorHAnsi" w:cstheme="minorHAnsi"/>
                <w:bCs/>
                <w:sz w:val="20"/>
                <w:szCs w:val="20"/>
              </w:rPr>
              <w:t xml:space="preserve"> [provided that the association between measurement objects and gap pattern is configured by network.] </w:t>
            </w:r>
          </w:p>
          <w:p w14:paraId="0B5816C2" w14:textId="77777777" w:rsidR="003778FF" w:rsidRPr="003778FF" w:rsidRDefault="003778FF" w:rsidP="003778FF">
            <w:pPr>
              <w:pStyle w:val="Heading2"/>
              <w:numPr>
                <w:ilvl w:val="3"/>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 xml:space="preserve">[Only the measurement objects associated to the same measurement gap pattern are counted when deriving </w:t>
            </w:r>
            <w:proofErr w:type="spellStart"/>
            <w:r w:rsidRPr="003778FF">
              <w:rPr>
                <w:rFonts w:asciiTheme="minorHAnsi" w:hAnsiTheme="minorHAnsi" w:cstheme="minorHAnsi"/>
                <w:bCs/>
                <w:sz w:val="20"/>
                <w:szCs w:val="20"/>
              </w:rPr>
              <w:t>CSSF</w:t>
            </w:r>
            <w:r w:rsidRPr="00C42579">
              <w:rPr>
                <w:rFonts w:asciiTheme="minorHAnsi" w:hAnsiTheme="minorHAnsi" w:cstheme="minorHAnsi"/>
                <w:bCs/>
                <w:sz w:val="20"/>
                <w:szCs w:val="20"/>
                <w:vertAlign w:val="subscript"/>
              </w:rPr>
              <w:t>within_</w:t>
            </w:r>
            <w:proofErr w:type="gramStart"/>
            <w:r w:rsidRPr="00C42579">
              <w:rPr>
                <w:rFonts w:asciiTheme="minorHAnsi" w:hAnsiTheme="minorHAnsi" w:cstheme="minorHAnsi"/>
                <w:bCs/>
                <w:sz w:val="20"/>
                <w:szCs w:val="20"/>
                <w:vertAlign w:val="subscript"/>
              </w:rPr>
              <w:t>gap,i</w:t>
            </w:r>
            <w:proofErr w:type="spellEnd"/>
            <w:proofErr w:type="gramEnd"/>
            <w:r w:rsidRPr="003778FF">
              <w:rPr>
                <w:rFonts w:asciiTheme="minorHAnsi" w:hAnsiTheme="minorHAnsi" w:cstheme="minorHAnsi"/>
                <w:bCs/>
                <w:sz w:val="20"/>
                <w:szCs w:val="20"/>
              </w:rPr>
              <w:t xml:space="preserve"> for a target measurement object with index </w:t>
            </w:r>
            <w:proofErr w:type="spellStart"/>
            <w:r w:rsidRPr="003778FF">
              <w:rPr>
                <w:rFonts w:asciiTheme="minorHAnsi" w:hAnsiTheme="minorHAnsi" w:cstheme="minorHAnsi"/>
                <w:bCs/>
                <w:sz w:val="20"/>
                <w:szCs w:val="20"/>
              </w:rPr>
              <w:t>i</w:t>
            </w:r>
            <w:proofErr w:type="spellEnd"/>
            <w:r w:rsidRPr="003778FF">
              <w:rPr>
                <w:rFonts w:asciiTheme="minorHAnsi" w:hAnsiTheme="minorHAnsi" w:cstheme="minorHAnsi"/>
                <w:bCs/>
                <w:sz w:val="20"/>
                <w:szCs w:val="20"/>
              </w:rPr>
              <w:t>.]</w:t>
            </w:r>
          </w:p>
          <w:p w14:paraId="4D6DD616" w14:textId="4E64A613" w:rsidR="003778FF" w:rsidRPr="003778FF" w:rsidRDefault="003778FF" w:rsidP="003778FF">
            <w:pPr>
              <w:pStyle w:val="Heading2"/>
              <w:numPr>
                <w:ilvl w:val="3"/>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 xml:space="preserve">FFS: how the dropped gap occasions will not be used in deriving </w:t>
            </w:r>
            <w:proofErr w:type="spellStart"/>
            <w:r w:rsidRPr="003778FF">
              <w:rPr>
                <w:rFonts w:asciiTheme="minorHAnsi" w:hAnsiTheme="minorHAnsi" w:cstheme="minorHAnsi"/>
                <w:bCs/>
                <w:sz w:val="20"/>
                <w:szCs w:val="20"/>
              </w:rPr>
              <w:t>CSSF</w:t>
            </w:r>
            <w:r w:rsidR="00C42579" w:rsidRPr="00C42579">
              <w:rPr>
                <w:rFonts w:asciiTheme="minorHAnsi" w:hAnsiTheme="minorHAnsi" w:cstheme="minorHAnsi"/>
                <w:bCs/>
                <w:sz w:val="20"/>
                <w:szCs w:val="20"/>
                <w:vertAlign w:val="subscript"/>
              </w:rPr>
              <w:t>within_</w:t>
            </w:r>
            <w:proofErr w:type="gramStart"/>
            <w:r w:rsidR="00C42579" w:rsidRPr="00C42579">
              <w:rPr>
                <w:rFonts w:asciiTheme="minorHAnsi" w:hAnsiTheme="minorHAnsi" w:cstheme="minorHAnsi"/>
                <w:bCs/>
                <w:sz w:val="20"/>
                <w:szCs w:val="20"/>
                <w:vertAlign w:val="subscript"/>
              </w:rPr>
              <w:t>gap,i</w:t>
            </w:r>
            <w:proofErr w:type="spellEnd"/>
            <w:proofErr w:type="gramEnd"/>
          </w:p>
          <w:p w14:paraId="09BADA05" w14:textId="77777777" w:rsidR="003778FF" w:rsidRPr="003778FF" w:rsidRDefault="003778FF" w:rsidP="003778FF">
            <w:pPr>
              <w:pStyle w:val="Heading2"/>
              <w:numPr>
                <w:ilvl w:val="2"/>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RAN4 can revisit this agreement when the association implemented by RAN2 is clear.</w:t>
            </w:r>
          </w:p>
          <w:p w14:paraId="710E1BF4" w14:textId="77777777" w:rsidR="003778FF" w:rsidRPr="003778FF" w:rsidRDefault="003778FF" w:rsidP="003778FF">
            <w:pPr>
              <w:pStyle w:val="Heading2"/>
              <w:numPr>
                <w:ilvl w:val="0"/>
                <w:numId w:val="22"/>
              </w:numPr>
              <w:ind w:leftChars="80" w:left="520"/>
              <w:outlineLvl w:val="1"/>
              <w:rPr>
                <w:rFonts w:asciiTheme="minorHAnsi" w:hAnsiTheme="minorHAnsi" w:cstheme="minorHAnsi"/>
                <w:b/>
                <w:sz w:val="20"/>
                <w:szCs w:val="20"/>
                <w:u w:val="single"/>
              </w:rPr>
            </w:pPr>
            <w:r w:rsidRPr="003778FF">
              <w:rPr>
                <w:rFonts w:asciiTheme="minorHAnsi" w:hAnsiTheme="minorHAnsi" w:cstheme="minorHAnsi"/>
                <w:b/>
                <w:sz w:val="20"/>
                <w:szCs w:val="20"/>
                <w:u w:val="single"/>
              </w:rPr>
              <w:t xml:space="preserve">Issue 2-5-5: [Within gap] </w:t>
            </w:r>
            <w:proofErr w:type="spellStart"/>
            <w:r w:rsidRPr="003778FF">
              <w:rPr>
                <w:rFonts w:asciiTheme="minorHAnsi" w:hAnsiTheme="minorHAnsi" w:cstheme="minorHAnsi"/>
                <w:b/>
                <w:sz w:val="20"/>
                <w:szCs w:val="20"/>
                <w:u w:val="single"/>
              </w:rPr>
              <w:t>Kp</w:t>
            </w:r>
            <w:proofErr w:type="spellEnd"/>
          </w:p>
          <w:p w14:paraId="455344DE" w14:textId="77777777" w:rsidR="003778FF" w:rsidRPr="003778FF" w:rsidRDefault="003778FF" w:rsidP="003778FF">
            <w:pPr>
              <w:pStyle w:val="Heading2"/>
              <w:numPr>
                <w:ilvl w:val="1"/>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Agreement</w:t>
            </w:r>
          </w:p>
          <w:p w14:paraId="2685E1C6" w14:textId="77777777" w:rsidR="003778FF" w:rsidRPr="003778FF" w:rsidRDefault="003778FF" w:rsidP="003778FF">
            <w:pPr>
              <w:pStyle w:val="Heading2"/>
              <w:numPr>
                <w:ilvl w:val="2"/>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The following is taken a starting point to proceed and is subject to further checking in the next meeting.</w:t>
            </w:r>
          </w:p>
          <w:p w14:paraId="79333CB2" w14:textId="69B5ED44" w:rsidR="003778FF" w:rsidRPr="003778FF" w:rsidRDefault="003778FF" w:rsidP="003778FF">
            <w:pPr>
              <w:pStyle w:val="Heading2"/>
              <w:numPr>
                <w:ilvl w:val="2"/>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 xml:space="preserve">The </w:t>
            </w:r>
            <w:proofErr w:type="spellStart"/>
            <w:r w:rsidRPr="003778FF">
              <w:rPr>
                <w:rFonts w:asciiTheme="minorHAnsi" w:hAnsiTheme="minorHAnsi" w:cstheme="minorHAnsi"/>
                <w:bCs/>
                <w:sz w:val="20"/>
                <w:szCs w:val="20"/>
              </w:rPr>
              <w:t>K</w:t>
            </w:r>
            <w:r w:rsidRPr="003778FF">
              <w:rPr>
                <w:rFonts w:asciiTheme="minorHAnsi" w:hAnsiTheme="minorHAnsi" w:cstheme="minorHAnsi"/>
                <w:bCs/>
                <w:sz w:val="20"/>
                <w:szCs w:val="20"/>
                <w:vertAlign w:val="subscript"/>
              </w:rPr>
              <w:t>p</w:t>
            </w:r>
            <w:proofErr w:type="spellEnd"/>
            <w:r w:rsidRPr="003778FF">
              <w:rPr>
                <w:rFonts w:asciiTheme="minorHAnsi" w:hAnsiTheme="minorHAnsi" w:cstheme="minorHAnsi"/>
                <w:bCs/>
                <w:sz w:val="20"/>
                <w:szCs w:val="20"/>
              </w:rPr>
              <w:t xml:space="preserve"> value for a SSB frequency layer to be measured within gap is defined as </w:t>
            </w:r>
            <w:proofErr w:type="spellStart"/>
            <w:r w:rsidRPr="003778FF">
              <w:rPr>
                <w:rFonts w:asciiTheme="minorHAnsi" w:hAnsiTheme="minorHAnsi" w:cstheme="minorHAnsi"/>
                <w:bCs/>
                <w:sz w:val="20"/>
                <w:szCs w:val="20"/>
              </w:rPr>
              <w:t>K</w:t>
            </w:r>
            <w:r w:rsidRPr="003778FF">
              <w:rPr>
                <w:rFonts w:asciiTheme="minorHAnsi" w:hAnsiTheme="minorHAnsi" w:cstheme="minorHAnsi"/>
                <w:bCs/>
                <w:sz w:val="20"/>
                <w:szCs w:val="20"/>
                <w:vertAlign w:val="subscript"/>
              </w:rPr>
              <w:t>p</w:t>
            </w:r>
            <w:proofErr w:type="spellEnd"/>
            <w:r w:rsidRPr="003778FF">
              <w:rPr>
                <w:rFonts w:asciiTheme="minorHAnsi" w:hAnsiTheme="minorHAnsi" w:cstheme="minorHAnsi"/>
                <w:bCs/>
                <w:sz w:val="20"/>
                <w:szCs w:val="20"/>
              </w:rPr>
              <w:t xml:space="preserve"> = </w:t>
            </w:r>
            <w:proofErr w:type="spellStart"/>
            <w:r w:rsidRPr="003778FF">
              <w:rPr>
                <w:rFonts w:asciiTheme="minorHAnsi" w:hAnsiTheme="minorHAnsi" w:cstheme="minorHAnsi"/>
                <w:bCs/>
                <w:sz w:val="20"/>
                <w:szCs w:val="20"/>
              </w:rPr>
              <w:t>N</w:t>
            </w:r>
            <w:r w:rsidRPr="003778FF">
              <w:rPr>
                <w:rFonts w:asciiTheme="minorHAnsi" w:hAnsiTheme="minorHAnsi" w:cstheme="minorHAnsi"/>
                <w:bCs/>
                <w:sz w:val="20"/>
                <w:szCs w:val="20"/>
                <w:vertAlign w:val="subscript"/>
              </w:rPr>
              <w:t>total</w:t>
            </w:r>
            <w:proofErr w:type="spellEnd"/>
            <w:r w:rsidRPr="003778FF">
              <w:rPr>
                <w:rFonts w:asciiTheme="minorHAnsi" w:hAnsiTheme="minorHAnsi" w:cstheme="minorHAnsi"/>
                <w:bCs/>
                <w:sz w:val="20"/>
                <w:szCs w:val="20"/>
              </w:rPr>
              <w:t xml:space="preserve"> / </w:t>
            </w:r>
            <w:proofErr w:type="spellStart"/>
            <w:r w:rsidRPr="003778FF">
              <w:rPr>
                <w:rFonts w:asciiTheme="minorHAnsi" w:hAnsiTheme="minorHAnsi" w:cstheme="minorHAnsi"/>
                <w:bCs/>
                <w:sz w:val="20"/>
                <w:szCs w:val="20"/>
              </w:rPr>
              <w:t>N</w:t>
            </w:r>
            <w:r w:rsidRPr="003778FF">
              <w:rPr>
                <w:rFonts w:asciiTheme="minorHAnsi" w:hAnsiTheme="minorHAnsi" w:cstheme="minorHAnsi"/>
                <w:bCs/>
                <w:sz w:val="20"/>
                <w:szCs w:val="20"/>
                <w:vertAlign w:val="subscript"/>
              </w:rPr>
              <w:t>available</w:t>
            </w:r>
            <w:proofErr w:type="spellEnd"/>
          </w:p>
          <w:p w14:paraId="3DAC7BB7" w14:textId="77777777" w:rsidR="003778FF" w:rsidRPr="003778FF" w:rsidRDefault="003778FF" w:rsidP="003778FF">
            <w:pPr>
              <w:pStyle w:val="Heading2"/>
              <w:numPr>
                <w:ilvl w:val="2"/>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 xml:space="preserve">For a window W of duration </w:t>
            </w:r>
            <w:proofErr w:type="gramStart"/>
            <w:r w:rsidRPr="003778FF">
              <w:rPr>
                <w:rFonts w:asciiTheme="minorHAnsi" w:hAnsiTheme="minorHAnsi" w:cstheme="minorHAnsi"/>
                <w:bCs/>
                <w:sz w:val="20"/>
                <w:szCs w:val="20"/>
              </w:rPr>
              <w:t>max(</w:t>
            </w:r>
            <w:proofErr w:type="gramEnd"/>
            <w:r w:rsidRPr="003778FF">
              <w:rPr>
                <w:rFonts w:asciiTheme="minorHAnsi" w:hAnsiTheme="minorHAnsi" w:cstheme="minorHAnsi"/>
                <w:bCs/>
                <w:sz w:val="20"/>
                <w:szCs w:val="20"/>
              </w:rPr>
              <w:t>T</w:t>
            </w:r>
            <w:r w:rsidRPr="003778FF">
              <w:rPr>
                <w:rFonts w:asciiTheme="minorHAnsi" w:hAnsiTheme="minorHAnsi" w:cstheme="minorHAnsi"/>
                <w:bCs/>
                <w:sz w:val="20"/>
                <w:szCs w:val="20"/>
                <w:vertAlign w:val="subscript"/>
              </w:rPr>
              <w:t>SMTC</w:t>
            </w:r>
            <w:r w:rsidRPr="003778FF">
              <w:rPr>
                <w:rFonts w:asciiTheme="minorHAnsi" w:hAnsiTheme="minorHAnsi" w:cstheme="minorHAnsi"/>
                <w:bCs/>
                <w:sz w:val="20"/>
                <w:szCs w:val="20"/>
              </w:rPr>
              <w:t xml:space="preserve">,  </w:t>
            </w:r>
            <w:proofErr w:type="spellStart"/>
            <w:r w:rsidRPr="003778FF">
              <w:rPr>
                <w:rFonts w:asciiTheme="minorHAnsi" w:hAnsiTheme="minorHAnsi" w:cstheme="minorHAnsi"/>
                <w:bCs/>
                <w:sz w:val="20"/>
                <w:szCs w:val="20"/>
              </w:rPr>
              <w:t>MGRP_max</w:t>
            </w:r>
            <w:proofErr w:type="spellEnd"/>
            <w:r w:rsidRPr="003778FF">
              <w:rPr>
                <w:rFonts w:asciiTheme="minorHAnsi" w:hAnsiTheme="minorHAnsi" w:cstheme="minorHAnsi"/>
                <w:bCs/>
                <w:sz w:val="20"/>
                <w:szCs w:val="20"/>
              </w:rPr>
              <w:t xml:space="preserve">), where MGRP max is the maximum MGRP across all configured per-UE MG and per-FR MG within the same FR as the SSB frequency layer, and starting at the beginning of any associated gap occasions covering the SMTC occasion: </w:t>
            </w:r>
          </w:p>
          <w:p w14:paraId="1D12E97C" w14:textId="16DECFB6" w:rsidR="003778FF" w:rsidRPr="003778FF" w:rsidRDefault="003778FF" w:rsidP="003778FF">
            <w:pPr>
              <w:pStyle w:val="Heading2"/>
              <w:numPr>
                <w:ilvl w:val="3"/>
                <w:numId w:val="22"/>
              </w:numPr>
              <w:outlineLvl w:val="1"/>
              <w:rPr>
                <w:rFonts w:asciiTheme="minorHAnsi" w:hAnsiTheme="minorHAnsi" w:cstheme="minorHAnsi"/>
                <w:bCs/>
                <w:sz w:val="20"/>
                <w:szCs w:val="20"/>
              </w:rPr>
            </w:pPr>
            <w:proofErr w:type="spellStart"/>
            <w:r w:rsidRPr="003778FF">
              <w:rPr>
                <w:rFonts w:asciiTheme="minorHAnsi" w:hAnsiTheme="minorHAnsi" w:cstheme="minorHAnsi"/>
                <w:bCs/>
                <w:sz w:val="20"/>
                <w:szCs w:val="20"/>
              </w:rPr>
              <w:t>N</w:t>
            </w:r>
            <w:r w:rsidRPr="003778FF">
              <w:rPr>
                <w:rFonts w:asciiTheme="minorHAnsi" w:hAnsiTheme="minorHAnsi" w:cstheme="minorHAnsi"/>
                <w:bCs/>
                <w:sz w:val="20"/>
                <w:szCs w:val="20"/>
                <w:vertAlign w:val="subscript"/>
              </w:rPr>
              <w:t>total</w:t>
            </w:r>
            <w:proofErr w:type="spellEnd"/>
            <w:r w:rsidRPr="003778FF">
              <w:rPr>
                <w:rFonts w:asciiTheme="minorHAnsi" w:hAnsiTheme="minorHAnsi" w:cstheme="minorHAnsi"/>
                <w:bCs/>
                <w:sz w:val="20"/>
                <w:szCs w:val="20"/>
              </w:rPr>
              <w:t xml:space="preserve"> is the total number of associated gap occasions covering SMTC occasions within the window, ignoring any overlap with other MG occasions within the window, and</w:t>
            </w:r>
          </w:p>
          <w:p w14:paraId="7993F0E4" w14:textId="3F47D940" w:rsidR="003778FF" w:rsidRPr="003778FF" w:rsidRDefault="003778FF" w:rsidP="003778FF">
            <w:pPr>
              <w:pStyle w:val="Heading2"/>
              <w:numPr>
                <w:ilvl w:val="3"/>
                <w:numId w:val="22"/>
              </w:numPr>
              <w:outlineLvl w:val="1"/>
              <w:rPr>
                <w:rFonts w:asciiTheme="minorHAnsi" w:hAnsiTheme="minorHAnsi" w:cstheme="minorHAnsi"/>
                <w:bCs/>
                <w:sz w:val="20"/>
                <w:szCs w:val="20"/>
              </w:rPr>
            </w:pPr>
            <w:proofErr w:type="spellStart"/>
            <w:r w:rsidRPr="003778FF">
              <w:rPr>
                <w:rFonts w:asciiTheme="minorHAnsi" w:hAnsiTheme="minorHAnsi" w:cstheme="minorHAnsi"/>
                <w:bCs/>
                <w:sz w:val="20"/>
                <w:szCs w:val="20"/>
              </w:rPr>
              <w:t>N</w:t>
            </w:r>
            <w:r w:rsidRPr="003778FF">
              <w:rPr>
                <w:rFonts w:asciiTheme="minorHAnsi" w:hAnsiTheme="minorHAnsi" w:cstheme="minorHAnsi"/>
                <w:bCs/>
                <w:sz w:val="20"/>
                <w:szCs w:val="20"/>
                <w:vertAlign w:val="subscript"/>
              </w:rPr>
              <w:t>available</w:t>
            </w:r>
            <w:proofErr w:type="spellEnd"/>
            <w:r w:rsidRPr="003778FF">
              <w:rPr>
                <w:rFonts w:asciiTheme="minorHAnsi" w:hAnsiTheme="minorHAnsi" w:cstheme="minorHAnsi"/>
                <w:bCs/>
                <w:sz w:val="20"/>
                <w:szCs w:val="20"/>
              </w:rPr>
              <w:t xml:space="preserve"> is the number of associated gap occasions covering SMTC occasions that are not overlapped with any other MG occasion within the window W, after accounting for MG collisions by applying the selected gap collision rule.</w:t>
            </w:r>
          </w:p>
          <w:p w14:paraId="3B8D5988" w14:textId="78FD01F6" w:rsidR="003778FF" w:rsidRPr="003778FF" w:rsidRDefault="003778FF" w:rsidP="003778FF">
            <w:pPr>
              <w:pStyle w:val="Heading2"/>
              <w:numPr>
                <w:ilvl w:val="4"/>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 xml:space="preserve">Requirements do not apply if </w:t>
            </w:r>
            <w:proofErr w:type="spellStart"/>
            <w:r w:rsidRPr="003778FF">
              <w:rPr>
                <w:rFonts w:asciiTheme="minorHAnsi" w:hAnsiTheme="minorHAnsi" w:cstheme="minorHAnsi"/>
                <w:bCs/>
                <w:sz w:val="20"/>
                <w:szCs w:val="20"/>
              </w:rPr>
              <w:t>N</w:t>
            </w:r>
            <w:r w:rsidRPr="003778FF">
              <w:rPr>
                <w:rFonts w:asciiTheme="minorHAnsi" w:hAnsiTheme="minorHAnsi" w:cstheme="minorHAnsi"/>
                <w:bCs/>
                <w:sz w:val="20"/>
                <w:szCs w:val="20"/>
                <w:vertAlign w:val="subscript"/>
              </w:rPr>
              <w:t>available</w:t>
            </w:r>
            <w:proofErr w:type="spellEnd"/>
            <w:r w:rsidRPr="003778FF">
              <w:rPr>
                <w:rFonts w:asciiTheme="minorHAnsi" w:hAnsiTheme="minorHAnsi" w:cstheme="minorHAnsi"/>
                <w:bCs/>
                <w:sz w:val="20"/>
                <w:szCs w:val="20"/>
              </w:rPr>
              <w:t xml:space="preserve"> =0</w:t>
            </w:r>
          </w:p>
          <w:p w14:paraId="487EEA26" w14:textId="6CBAB54E" w:rsidR="00E86569" w:rsidRPr="00C42579" w:rsidRDefault="003778FF" w:rsidP="00C42579">
            <w:pPr>
              <w:pStyle w:val="Heading2"/>
              <w:numPr>
                <w:ilvl w:val="3"/>
                <w:numId w:val="22"/>
              </w:numPr>
              <w:outlineLvl w:val="1"/>
              <w:rPr>
                <w:rFonts w:asciiTheme="minorHAnsi" w:hAnsiTheme="minorHAnsi" w:cstheme="minorHAnsi"/>
                <w:bCs/>
                <w:sz w:val="20"/>
                <w:szCs w:val="20"/>
              </w:rPr>
            </w:pPr>
            <w:r w:rsidRPr="003778FF">
              <w:rPr>
                <w:rFonts w:asciiTheme="minorHAnsi" w:hAnsiTheme="minorHAnsi" w:cstheme="minorHAnsi"/>
                <w:bCs/>
                <w:sz w:val="20"/>
                <w:szCs w:val="20"/>
              </w:rPr>
              <w:t>FFS: extension to CSI-RS based L3 measurements</w:t>
            </w:r>
          </w:p>
        </w:tc>
      </w:tr>
    </w:tbl>
    <w:p w14:paraId="78F6F246" w14:textId="78552B17" w:rsidR="006B3EA9" w:rsidRDefault="006B3EA9" w:rsidP="00151BCA">
      <w:pPr>
        <w:jc w:val="both"/>
        <w:rPr>
          <w:rFonts w:ascii="Calibri" w:eastAsia="新細明體" w:hAnsi="Calibri" w:cs="Calibri"/>
          <w:bCs/>
          <w:szCs w:val="22"/>
          <w:lang w:val="en-US" w:eastAsia="zh-TW"/>
        </w:rPr>
      </w:pPr>
      <w:r>
        <w:rPr>
          <w:rFonts w:ascii="Calibri" w:eastAsia="新細明體" w:hAnsi="Calibri" w:cs="Calibri"/>
          <w:bCs/>
          <w:szCs w:val="22"/>
          <w:lang w:val="en-US" w:eastAsia="zh-TW"/>
        </w:rPr>
        <w:t xml:space="preserve">On </w:t>
      </w:r>
      <w:proofErr w:type="spellStart"/>
      <w:r>
        <w:rPr>
          <w:rFonts w:ascii="Calibri" w:eastAsia="新細明體" w:hAnsi="Calibri" w:cs="Calibri"/>
          <w:bCs/>
          <w:szCs w:val="22"/>
          <w:lang w:val="en-US" w:eastAsia="zh-TW"/>
        </w:rPr>
        <w:t>K</w:t>
      </w:r>
      <w:r w:rsidRPr="006B3EA9">
        <w:rPr>
          <w:rFonts w:ascii="Calibri" w:eastAsia="新細明體" w:hAnsi="Calibri" w:cs="Calibri"/>
          <w:bCs/>
          <w:szCs w:val="22"/>
          <w:vertAlign w:val="subscript"/>
          <w:lang w:val="en-US" w:eastAsia="zh-TW"/>
        </w:rPr>
        <w:t>p</w:t>
      </w:r>
      <w:proofErr w:type="spellEnd"/>
      <w:r>
        <w:rPr>
          <w:rFonts w:ascii="Calibri" w:eastAsia="新細明體" w:hAnsi="Calibri" w:cs="Calibri"/>
          <w:bCs/>
          <w:szCs w:val="22"/>
          <w:lang w:val="en-US" w:eastAsia="zh-TW"/>
        </w:rPr>
        <w:t xml:space="preserve"> for outside</w:t>
      </w:r>
      <w:r w:rsidR="00020D70">
        <w:rPr>
          <w:rFonts w:ascii="Calibri" w:eastAsia="新細明體" w:hAnsi="Calibri" w:cs="Calibri"/>
          <w:bCs/>
          <w:szCs w:val="22"/>
          <w:lang w:val="en-US" w:eastAsia="zh-TW"/>
        </w:rPr>
        <w:t xml:space="preserve"> gap</w:t>
      </w:r>
      <w:r>
        <w:rPr>
          <w:rFonts w:ascii="Calibri" w:eastAsia="新細明體" w:hAnsi="Calibri" w:cs="Calibri"/>
          <w:bCs/>
          <w:szCs w:val="22"/>
          <w:lang w:val="en-US" w:eastAsia="zh-TW"/>
        </w:rPr>
        <w:t xml:space="preserve"> </w:t>
      </w:r>
      <w:r w:rsidR="00020D70">
        <w:rPr>
          <w:rFonts w:ascii="Calibri" w:eastAsia="新細明體" w:hAnsi="Calibri" w:cs="Calibri"/>
          <w:bCs/>
          <w:szCs w:val="22"/>
          <w:lang w:val="en-US" w:eastAsia="zh-TW"/>
        </w:rPr>
        <w:t xml:space="preserve">and </w:t>
      </w:r>
      <w:proofErr w:type="spellStart"/>
      <w:r w:rsidR="00020D70">
        <w:rPr>
          <w:rFonts w:ascii="Calibri" w:eastAsia="新細明體" w:hAnsi="Calibri" w:cs="Calibri"/>
          <w:bCs/>
          <w:szCs w:val="22"/>
          <w:lang w:val="en-US" w:eastAsia="zh-TW"/>
        </w:rPr>
        <w:t>K</w:t>
      </w:r>
      <w:r w:rsidR="00020D70" w:rsidRPr="00020D70">
        <w:rPr>
          <w:rFonts w:ascii="Calibri" w:eastAsia="新細明體" w:hAnsi="Calibri" w:cs="Calibri"/>
          <w:bCs/>
          <w:szCs w:val="22"/>
          <w:vertAlign w:val="subscript"/>
          <w:lang w:val="en-US" w:eastAsia="zh-TW"/>
        </w:rPr>
        <w:t>gap</w:t>
      </w:r>
      <w:proofErr w:type="spellEnd"/>
      <w:r w:rsidR="00020D70">
        <w:rPr>
          <w:rFonts w:ascii="Calibri" w:eastAsia="新細明體" w:hAnsi="Calibri" w:cs="Calibri"/>
          <w:bCs/>
          <w:szCs w:val="22"/>
          <w:lang w:val="en-US" w:eastAsia="zh-TW"/>
        </w:rPr>
        <w:t xml:space="preserve"> for within </w:t>
      </w:r>
      <w:r>
        <w:rPr>
          <w:rFonts w:ascii="Calibri" w:eastAsia="新細明體" w:hAnsi="Calibri" w:cs="Calibri"/>
          <w:bCs/>
          <w:szCs w:val="22"/>
          <w:lang w:val="en-US" w:eastAsia="zh-TW"/>
        </w:rPr>
        <w:t>gap, the agreement</w:t>
      </w:r>
      <w:r w:rsidR="00020D70">
        <w:rPr>
          <w:rFonts w:ascii="Calibri" w:eastAsia="新細明體" w:hAnsi="Calibri" w:cs="Calibri"/>
          <w:bCs/>
          <w:szCs w:val="22"/>
          <w:lang w:val="en-US" w:eastAsia="zh-TW"/>
        </w:rPr>
        <w:t>s</w:t>
      </w:r>
      <w:r>
        <w:rPr>
          <w:rFonts w:ascii="Calibri" w:eastAsia="新細明體" w:hAnsi="Calibri" w:cs="Calibri"/>
          <w:bCs/>
          <w:szCs w:val="22"/>
          <w:lang w:val="en-US" w:eastAsia="zh-TW"/>
        </w:rPr>
        <w:t xml:space="preserve"> in last meeting </w:t>
      </w:r>
      <w:r w:rsidR="00020D70">
        <w:rPr>
          <w:rFonts w:ascii="Calibri" w:eastAsia="新細明體" w:hAnsi="Calibri" w:cs="Calibri"/>
          <w:bCs/>
          <w:szCs w:val="22"/>
          <w:lang w:val="en-US" w:eastAsia="zh-TW"/>
        </w:rPr>
        <w:t>are</w:t>
      </w:r>
      <w:r>
        <w:rPr>
          <w:rFonts w:ascii="Calibri" w:eastAsia="新細明體" w:hAnsi="Calibri" w:cs="Calibri"/>
          <w:bCs/>
          <w:szCs w:val="22"/>
          <w:lang w:val="en-US" w:eastAsia="zh-TW"/>
        </w:rPr>
        <w:t xml:space="preserve"> good starting point for further wording refinement. According to the discussion in last meeting, we </w:t>
      </w:r>
      <w:r w:rsidR="00020D70">
        <w:rPr>
          <w:rFonts w:ascii="Calibri" w:eastAsia="新細明體" w:hAnsi="Calibri" w:cs="Calibri"/>
          <w:bCs/>
          <w:szCs w:val="22"/>
          <w:lang w:val="en-US" w:eastAsia="zh-TW"/>
        </w:rPr>
        <w:t xml:space="preserve">can </w:t>
      </w:r>
      <w:r>
        <w:rPr>
          <w:rFonts w:ascii="Calibri" w:eastAsia="新細明體" w:hAnsi="Calibri" w:cs="Calibri"/>
          <w:bCs/>
          <w:szCs w:val="22"/>
          <w:lang w:val="en-US" w:eastAsia="zh-TW"/>
        </w:rPr>
        <w:t>revis</w:t>
      </w:r>
      <w:r w:rsidR="00020D70">
        <w:rPr>
          <w:rFonts w:ascii="Calibri" w:eastAsia="新細明體" w:hAnsi="Calibri" w:cs="Calibri"/>
          <w:bCs/>
          <w:szCs w:val="22"/>
          <w:lang w:val="en-US" w:eastAsia="zh-TW"/>
        </w:rPr>
        <w:t>e</w:t>
      </w:r>
      <w:r>
        <w:rPr>
          <w:rFonts w:ascii="Calibri" w:eastAsia="新細明體" w:hAnsi="Calibri" w:cs="Calibri"/>
          <w:bCs/>
          <w:szCs w:val="22"/>
          <w:lang w:val="en-US" w:eastAsia="zh-TW"/>
        </w:rPr>
        <w:t xml:space="preserve"> the agreement in the following directions</w:t>
      </w:r>
      <w:r w:rsidR="00020D70">
        <w:rPr>
          <w:rFonts w:ascii="Calibri" w:eastAsia="新細明體" w:hAnsi="Calibri" w:cs="Calibri"/>
          <w:bCs/>
          <w:szCs w:val="22"/>
          <w:lang w:val="en-US" w:eastAsia="zh-TW"/>
        </w:rPr>
        <w:t>:</w:t>
      </w:r>
    </w:p>
    <w:p w14:paraId="6CF6A521" w14:textId="62D8F98B" w:rsidR="006B3EA9" w:rsidRDefault="006B3EA9" w:rsidP="006B3EA9">
      <w:pPr>
        <w:pStyle w:val="ListParagraph"/>
        <w:numPr>
          <w:ilvl w:val="1"/>
          <w:numId w:val="12"/>
        </w:numPr>
        <w:jc w:val="both"/>
        <w:rPr>
          <w:rFonts w:ascii="Calibri" w:eastAsia="新細明體" w:hAnsi="Calibri" w:cs="Calibri"/>
          <w:bCs/>
          <w:szCs w:val="22"/>
          <w:lang w:val="en-US" w:eastAsia="zh-TW"/>
        </w:rPr>
      </w:pPr>
      <w:r>
        <w:rPr>
          <w:rFonts w:ascii="Calibri" w:eastAsia="新細明體" w:hAnsi="Calibri" w:cs="Calibri" w:hint="eastAsia"/>
          <w:bCs/>
          <w:szCs w:val="22"/>
          <w:lang w:val="en-US" w:eastAsia="zh-TW"/>
        </w:rPr>
        <w:t>A</w:t>
      </w:r>
      <w:r>
        <w:rPr>
          <w:rFonts w:ascii="Calibri" w:eastAsia="新細明體" w:hAnsi="Calibri" w:cs="Calibri"/>
          <w:bCs/>
          <w:szCs w:val="22"/>
          <w:lang w:val="en-US" w:eastAsia="zh-TW"/>
        </w:rPr>
        <w:t xml:space="preserve">dd a condition about when to fallback to single gap case. </w:t>
      </w:r>
    </w:p>
    <w:p w14:paraId="66ED5C0B" w14:textId="70299D42" w:rsidR="006B3EA9" w:rsidRDefault="006B3EA9" w:rsidP="006B3EA9">
      <w:pPr>
        <w:pStyle w:val="ListParagraph"/>
        <w:numPr>
          <w:ilvl w:val="2"/>
          <w:numId w:val="12"/>
        </w:numPr>
        <w:jc w:val="both"/>
        <w:rPr>
          <w:rFonts w:ascii="Calibri" w:eastAsia="新細明體" w:hAnsi="Calibri" w:cs="Calibri"/>
          <w:bCs/>
          <w:szCs w:val="22"/>
          <w:lang w:val="en-US" w:eastAsia="zh-TW"/>
        </w:rPr>
      </w:pPr>
      <w:r>
        <w:rPr>
          <w:rFonts w:ascii="Calibri" w:eastAsia="新細明體" w:hAnsi="Calibri" w:cs="Calibri" w:hint="eastAsia"/>
          <w:bCs/>
          <w:szCs w:val="22"/>
          <w:lang w:val="en-US" w:eastAsia="zh-TW"/>
        </w:rPr>
        <w:lastRenderedPageBreak/>
        <w:t>A</w:t>
      </w:r>
      <w:r>
        <w:rPr>
          <w:rFonts w:ascii="Calibri" w:eastAsia="新細明體" w:hAnsi="Calibri" w:cs="Calibri"/>
          <w:bCs/>
          <w:szCs w:val="22"/>
          <w:lang w:val="en-US" w:eastAsia="zh-TW"/>
        </w:rPr>
        <w:t xml:space="preserve">s commented by several companies, it is desirable to keep the legacy requirement unchanged. We are fine to go with this direction. </w:t>
      </w:r>
    </w:p>
    <w:p w14:paraId="32326612" w14:textId="41B2DA03" w:rsidR="00C42579" w:rsidRDefault="00C42579" w:rsidP="006B3EA9">
      <w:pPr>
        <w:pStyle w:val="ListParagraph"/>
        <w:numPr>
          <w:ilvl w:val="1"/>
          <w:numId w:val="12"/>
        </w:numPr>
        <w:jc w:val="both"/>
        <w:rPr>
          <w:rFonts w:ascii="Calibri" w:eastAsia="新細明體" w:hAnsi="Calibri" w:cs="Calibri"/>
          <w:bCs/>
          <w:szCs w:val="22"/>
          <w:lang w:val="en-US" w:eastAsia="zh-TW"/>
        </w:rPr>
      </w:pPr>
      <w:r>
        <w:rPr>
          <w:rFonts w:ascii="Calibri" w:eastAsia="新細明體" w:hAnsi="Calibri" w:cs="Calibri" w:hint="eastAsia"/>
          <w:bCs/>
          <w:szCs w:val="22"/>
          <w:lang w:val="en-US" w:eastAsia="zh-TW"/>
        </w:rPr>
        <w:t>I</w:t>
      </w:r>
      <w:r>
        <w:rPr>
          <w:rFonts w:ascii="Calibri" w:eastAsia="新細明體" w:hAnsi="Calibri" w:cs="Calibri"/>
          <w:bCs/>
          <w:szCs w:val="22"/>
          <w:lang w:val="en-US" w:eastAsia="zh-TW"/>
        </w:rPr>
        <w:t xml:space="preserve">n the calculation of </w:t>
      </w:r>
      <w:proofErr w:type="spellStart"/>
      <w:r w:rsidRPr="003778FF">
        <w:rPr>
          <w:rFonts w:asciiTheme="minorHAnsi" w:hAnsiTheme="minorHAnsi" w:cstheme="minorHAnsi"/>
          <w:bCs/>
        </w:rPr>
        <w:t>N</w:t>
      </w:r>
      <w:r w:rsidRPr="003778FF">
        <w:rPr>
          <w:rFonts w:asciiTheme="minorHAnsi" w:hAnsiTheme="minorHAnsi" w:cstheme="minorHAnsi"/>
          <w:bCs/>
          <w:vertAlign w:val="subscript"/>
        </w:rPr>
        <w:t>total</w:t>
      </w:r>
      <w:proofErr w:type="spellEnd"/>
      <w:r>
        <w:rPr>
          <w:rFonts w:ascii="Calibri" w:eastAsia="新細明體" w:hAnsi="Calibri" w:cs="Calibri"/>
          <w:bCs/>
          <w:szCs w:val="22"/>
          <w:lang w:val="en-US" w:eastAsia="zh-TW"/>
        </w:rPr>
        <w:t>, the sentence “</w:t>
      </w:r>
      <w:r w:rsidRPr="003778FF">
        <w:rPr>
          <w:rFonts w:asciiTheme="minorHAnsi" w:hAnsiTheme="minorHAnsi" w:cstheme="minorHAnsi"/>
          <w:bCs/>
        </w:rPr>
        <w:t>ignoring any overlap with other MG occasions within the window</w:t>
      </w:r>
      <w:r>
        <w:rPr>
          <w:rFonts w:ascii="Calibri" w:eastAsia="新細明體" w:hAnsi="Calibri" w:cs="Calibri"/>
          <w:bCs/>
          <w:szCs w:val="22"/>
          <w:lang w:val="en-US" w:eastAsia="zh-TW"/>
        </w:rPr>
        <w:t>” can be replaced by “</w:t>
      </w:r>
      <w:r w:rsidRPr="00C42579">
        <w:rPr>
          <w:rFonts w:ascii="Calibri" w:eastAsia="新細明體" w:hAnsi="Calibri" w:cs="Calibri"/>
          <w:bCs/>
          <w:szCs w:val="22"/>
          <w:lang w:val="en-US" w:eastAsia="zh-TW"/>
        </w:rPr>
        <w:t xml:space="preserve">, including those overlapped with </w:t>
      </w:r>
      <w:r w:rsidR="00304B3B">
        <w:rPr>
          <w:rFonts w:ascii="Calibri" w:eastAsia="新細明體" w:hAnsi="Calibri" w:cs="Calibri"/>
          <w:bCs/>
          <w:szCs w:val="22"/>
          <w:lang w:val="en-US" w:eastAsia="zh-TW"/>
        </w:rPr>
        <w:t xml:space="preserve">other </w:t>
      </w:r>
      <w:r w:rsidRPr="00C42579">
        <w:rPr>
          <w:rFonts w:ascii="Calibri" w:eastAsia="新細明體" w:hAnsi="Calibri" w:cs="Calibri"/>
          <w:bCs/>
          <w:szCs w:val="22"/>
          <w:lang w:val="en-US" w:eastAsia="zh-TW"/>
        </w:rPr>
        <w:t>MG occasions within the window</w:t>
      </w:r>
      <w:r>
        <w:rPr>
          <w:rFonts w:ascii="Calibri" w:eastAsia="新細明體" w:hAnsi="Calibri" w:cs="Calibri"/>
          <w:bCs/>
          <w:szCs w:val="22"/>
          <w:lang w:val="en-US" w:eastAsia="zh-TW"/>
        </w:rPr>
        <w:t>”</w:t>
      </w:r>
    </w:p>
    <w:p w14:paraId="0782EAC9" w14:textId="34B4D733" w:rsidR="006B3EA9" w:rsidRDefault="00304B3B" w:rsidP="006B3EA9">
      <w:pPr>
        <w:pStyle w:val="ListParagraph"/>
        <w:numPr>
          <w:ilvl w:val="1"/>
          <w:numId w:val="12"/>
        </w:numPr>
        <w:jc w:val="both"/>
        <w:rPr>
          <w:rFonts w:ascii="Calibri" w:eastAsia="新細明體" w:hAnsi="Calibri" w:cs="Calibri"/>
          <w:bCs/>
          <w:szCs w:val="22"/>
          <w:lang w:val="en-US" w:eastAsia="zh-TW"/>
        </w:rPr>
      </w:pPr>
      <w:r>
        <w:rPr>
          <w:rFonts w:ascii="Calibri" w:eastAsia="新細明體" w:hAnsi="Calibri" w:cs="Calibri"/>
          <w:bCs/>
          <w:szCs w:val="22"/>
          <w:lang w:val="en-US" w:eastAsia="zh-TW"/>
        </w:rPr>
        <w:t>T</w:t>
      </w:r>
      <w:r w:rsidR="006B3EA9">
        <w:rPr>
          <w:rFonts w:ascii="Calibri" w:eastAsia="新細明體" w:hAnsi="Calibri" w:cs="Calibri"/>
          <w:bCs/>
          <w:szCs w:val="22"/>
          <w:lang w:val="en-US" w:eastAsia="zh-TW"/>
        </w:rPr>
        <w:t xml:space="preserve">he calculation of </w:t>
      </w:r>
      <w:proofErr w:type="spellStart"/>
      <w:r w:rsidR="006B3EA9" w:rsidRPr="003778FF">
        <w:rPr>
          <w:rFonts w:asciiTheme="minorHAnsi" w:hAnsiTheme="minorHAnsi" w:cstheme="minorHAnsi"/>
          <w:bCs/>
        </w:rPr>
        <w:t>N</w:t>
      </w:r>
      <w:r w:rsidR="006B3EA9" w:rsidRPr="003778FF">
        <w:rPr>
          <w:rFonts w:asciiTheme="minorHAnsi" w:hAnsiTheme="minorHAnsi" w:cstheme="minorHAnsi"/>
          <w:bCs/>
          <w:vertAlign w:val="subscript"/>
        </w:rPr>
        <w:t>available</w:t>
      </w:r>
      <w:proofErr w:type="spellEnd"/>
      <w:r w:rsidR="006B3EA9">
        <w:rPr>
          <w:rFonts w:ascii="Calibri" w:eastAsia="新細明體" w:hAnsi="Calibri" w:cs="Calibri"/>
          <w:bCs/>
          <w:szCs w:val="22"/>
          <w:lang w:val="en-US" w:eastAsia="zh-TW"/>
        </w:rPr>
        <w:t xml:space="preserve">, </w:t>
      </w:r>
      <w:r w:rsidR="00151BCA">
        <w:rPr>
          <w:rFonts w:ascii="Calibri" w:eastAsia="新細明體" w:hAnsi="Calibri" w:cs="Calibri"/>
          <w:bCs/>
          <w:szCs w:val="22"/>
          <w:lang w:val="en-US" w:eastAsia="zh-TW"/>
        </w:rPr>
        <w:t>the sentence “</w:t>
      </w:r>
      <w:r w:rsidR="00151BCA" w:rsidRPr="003778FF">
        <w:rPr>
          <w:rFonts w:asciiTheme="minorHAnsi" w:hAnsiTheme="minorHAnsi" w:cstheme="minorHAnsi"/>
          <w:bCs/>
        </w:rPr>
        <w:t>after accounting for MG collisions by applying the selected gap collision rule</w:t>
      </w:r>
      <w:r w:rsidR="00151BCA">
        <w:rPr>
          <w:rFonts w:ascii="Calibri" w:eastAsia="新細明體" w:hAnsi="Calibri" w:cs="Calibri"/>
          <w:bCs/>
          <w:szCs w:val="22"/>
          <w:lang w:val="en-US" w:eastAsia="zh-TW"/>
        </w:rPr>
        <w:t xml:space="preserve">” can be replaced by “an SMTC occasion is only considered as overlapped by gap, if the gap is not dropped.” </w:t>
      </w:r>
    </w:p>
    <w:p w14:paraId="18B09912" w14:textId="4D64096D" w:rsidR="00304B3B" w:rsidRPr="006B3EA9" w:rsidRDefault="00304B3B" w:rsidP="006B3EA9">
      <w:pPr>
        <w:pStyle w:val="ListParagraph"/>
        <w:numPr>
          <w:ilvl w:val="1"/>
          <w:numId w:val="12"/>
        </w:numPr>
        <w:jc w:val="both"/>
        <w:rPr>
          <w:rFonts w:ascii="Calibri" w:eastAsia="新細明體" w:hAnsi="Calibri" w:cs="Calibri"/>
          <w:bCs/>
          <w:szCs w:val="22"/>
          <w:lang w:val="en-US" w:eastAsia="zh-TW"/>
        </w:rPr>
      </w:pPr>
      <w:r>
        <w:rPr>
          <w:rFonts w:ascii="Calibri" w:eastAsia="新細明體" w:hAnsi="Calibri" w:cs="Calibri" w:hint="eastAsia"/>
          <w:bCs/>
          <w:szCs w:val="22"/>
          <w:lang w:val="en-US" w:eastAsia="zh-TW"/>
        </w:rPr>
        <w:t>F</w:t>
      </w:r>
      <w:r>
        <w:rPr>
          <w:rFonts w:ascii="Calibri" w:eastAsia="新細明體" w:hAnsi="Calibri" w:cs="Calibri"/>
          <w:bCs/>
          <w:szCs w:val="22"/>
          <w:lang w:val="en-US" w:eastAsia="zh-TW"/>
        </w:rPr>
        <w:t xml:space="preserve">or </w:t>
      </w:r>
      <w:proofErr w:type="spellStart"/>
      <w:r>
        <w:rPr>
          <w:rFonts w:ascii="Calibri" w:eastAsia="新細明體" w:hAnsi="Calibri" w:cs="Calibri"/>
          <w:bCs/>
          <w:szCs w:val="22"/>
          <w:lang w:val="en-US" w:eastAsia="zh-TW"/>
        </w:rPr>
        <w:t>K</w:t>
      </w:r>
      <w:r w:rsidRPr="00020D70">
        <w:rPr>
          <w:rFonts w:ascii="Calibri" w:eastAsia="新細明體" w:hAnsi="Calibri" w:cs="Calibri"/>
          <w:bCs/>
          <w:szCs w:val="22"/>
          <w:vertAlign w:val="subscript"/>
          <w:lang w:val="en-US" w:eastAsia="zh-TW"/>
        </w:rPr>
        <w:t>gap</w:t>
      </w:r>
      <w:proofErr w:type="spellEnd"/>
      <w:r>
        <w:rPr>
          <w:rFonts w:ascii="Calibri" w:eastAsia="新細明體" w:hAnsi="Calibri" w:cs="Calibri"/>
          <w:bCs/>
          <w:szCs w:val="22"/>
          <w:lang w:val="en-US" w:eastAsia="zh-TW"/>
        </w:rPr>
        <w:t xml:space="preserve">, </w:t>
      </w:r>
      <w:proofErr w:type="spellStart"/>
      <w:r w:rsidRPr="003778FF">
        <w:rPr>
          <w:rFonts w:asciiTheme="minorHAnsi" w:hAnsiTheme="minorHAnsi" w:cstheme="minorHAnsi"/>
          <w:bCs/>
        </w:rPr>
        <w:t>N</w:t>
      </w:r>
      <w:r w:rsidRPr="003778FF">
        <w:rPr>
          <w:rFonts w:asciiTheme="minorHAnsi" w:hAnsiTheme="minorHAnsi" w:cstheme="minorHAnsi"/>
          <w:bCs/>
          <w:vertAlign w:val="subscript"/>
        </w:rPr>
        <w:t>available</w:t>
      </w:r>
      <w:proofErr w:type="spellEnd"/>
      <w:r>
        <w:rPr>
          <w:rFonts w:asciiTheme="minorHAnsi" w:hAnsiTheme="minorHAnsi" w:cstheme="minorHAnsi"/>
          <w:bCs/>
          <w:vertAlign w:val="subscript"/>
        </w:rPr>
        <w:t xml:space="preserve"> </w:t>
      </w:r>
      <w:r>
        <w:rPr>
          <w:rFonts w:asciiTheme="minorHAnsi" w:hAnsiTheme="minorHAnsi" w:cstheme="minorHAnsi"/>
          <w:bCs/>
        </w:rPr>
        <w:t xml:space="preserve">is the </w:t>
      </w:r>
      <w:r w:rsidRPr="003778FF">
        <w:rPr>
          <w:rFonts w:asciiTheme="minorHAnsi" w:hAnsiTheme="minorHAnsi" w:cstheme="minorHAnsi"/>
          <w:bCs/>
        </w:rPr>
        <w:t xml:space="preserve">number of </w:t>
      </w:r>
      <w:r>
        <w:rPr>
          <w:rFonts w:asciiTheme="minorHAnsi" w:hAnsiTheme="minorHAnsi" w:cstheme="minorHAnsi"/>
          <w:bCs/>
        </w:rPr>
        <w:t xml:space="preserve">non-dropped </w:t>
      </w:r>
      <w:r w:rsidRPr="003778FF">
        <w:rPr>
          <w:rFonts w:asciiTheme="minorHAnsi" w:hAnsiTheme="minorHAnsi" w:cstheme="minorHAnsi"/>
          <w:bCs/>
        </w:rPr>
        <w:t>associated gap occasions covering SMTC occasions</w:t>
      </w:r>
      <w:r>
        <w:rPr>
          <w:rFonts w:asciiTheme="minorHAnsi" w:hAnsiTheme="minorHAnsi" w:cstheme="minorHAnsi"/>
          <w:bCs/>
        </w:rPr>
        <w:t>.</w:t>
      </w:r>
    </w:p>
    <w:p w14:paraId="481451D1" w14:textId="0A571FCE" w:rsidR="00E10B36" w:rsidRPr="00B5552C" w:rsidRDefault="00151BCA" w:rsidP="00E10B36">
      <w:pPr>
        <w:jc w:val="both"/>
        <w:rPr>
          <w:rFonts w:ascii="Calibri" w:eastAsia="Malgun Gothic" w:hAnsi="Calibri" w:cs="Calibri"/>
          <w:bCs/>
          <w:szCs w:val="22"/>
          <w:lang w:val="en-US"/>
        </w:rPr>
      </w:pPr>
      <w:r>
        <w:rPr>
          <w:rFonts w:ascii="Calibri" w:eastAsia="Malgun Gothic" w:hAnsi="Calibri" w:cs="Calibri" w:hint="eastAsia"/>
          <w:bCs/>
          <w:szCs w:val="22"/>
          <w:lang w:val="en-US"/>
        </w:rPr>
        <w:t>W</w:t>
      </w:r>
      <w:r>
        <w:rPr>
          <w:rFonts w:ascii="Calibri" w:eastAsia="Malgun Gothic" w:hAnsi="Calibri" w:cs="Calibri"/>
          <w:bCs/>
          <w:szCs w:val="22"/>
          <w:lang w:val="en-US"/>
        </w:rPr>
        <w:t>e can handle these wording change</w:t>
      </w:r>
      <w:r w:rsidR="00020D70">
        <w:rPr>
          <w:rFonts w:ascii="Calibri" w:eastAsia="Malgun Gothic" w:hAnsi="Calibri" w:cs="Calibri"/>
          <w:bCs/>
          <w:szCs w:val="22"/>
          <w:lang w:val="en-US"/>
        </w:rPr>
        <w:t>s</w:t>
      </w:r>
      <w:r>
        <w:rPr>
          <w:rFonts w:ascii="Calibri" w:eastAsia="Malgun Gothic" w:hAnsi="Calibri" w:cs="Calibri"/>
          <w:bCs/>
          <w:szCs w:val="22"/>
          <w:lang w:val="en-US"/>
        </w:rPr>
        <w:t xml:space="preserve"> in the CR revisions</w:t>
      </w:r>
      <w:r w:rsidR="00C42579">
        <w:rPr>
          <w:rFonts w:ascii="Calibri" w:eastAsia="Malgun Gothic" w:hAnsi="Calibri" w:cs="Calibri"/>
          <w:bCs/>
          <w:szCs w:val="22"/>
          <w:lang w:val="en-US"/>
        </w:rPr>
        <w:t>, or we can still focus on the technical aspect</w:t>
      </w:r>
      <w:r w:rsidR="00020D70">
        <w:rPr>
          <w:rFonts w:ascii="Calibri" w:eastAsia="Malgun Gothic" w:hAnsi="Calibri" w:cs="Calibri"/>
          <w:bCs/>
          <w:szCs w:val="22"/>
          <w:lang w:val="en-US"/>
        </w:rPr>
        <w:t>s</w:t>
      </w:r>
      <w:r w:rsidR="00C42579">
        <w:rPr>
          <w:rFonts w:ascii="Calibri" w:eastAsia="Malgun Gothic" w:hAnsi="Calibri" w:cs="Calibri"/>
          <w:bCs/>
          <w:szCs w:val="22"/>
          <w:lang w:val="en-US"/>
        </w:rPr>
        <w:t xml:space="preserve"> in this meeting and work on the editorial wording alignment in May meeting.</w:t>
      </w:r>
    </w:p>
    <w:p w14:paraId="7D4B310C" w14:textId="3A8A13F0" w:rsidR="00B5552C" w:rsidRDefault="00C42579" w:rsidP="00C42579">
      <w:pPr>
        <w:jc w:val="both"/>
        <w:rPr>
          <w:rFonts w:ascii="Calibri" w:eastAsia="新細明體" w:hAnsi="Calibri" w:cs="Calibri"/>
          <w:bCs/>
          <w:szCs w:val="22"/>
          <w:lang w:val="en-US" w:eastAsia="zh-TW"/>
        </w:rPr>
      </w:pPr>
      <w:r w:rsidRPr="00C42579">
        <w:rPr>
          <w:rFonts w:ascii="Calibri" w:eastAsia="新細明體" w:hAnsi="Calibri" w:cs="Calibri"/>
          <w:bCs/>
          <w:szCs w:val="22"/>
          <w:lang w:val="en-US" w:eastAsia="zh-TW"/>
        </w:rPr>
        <w:t>Re</w:t>
      </w:r>
      <w:r>
        <w:rPr>
          <w:rFonts w:ascii="Calibri" w:eastAsia="新細明體" w:hAnsi="Calibri" w:cs="Calibri"/>
          <w:bCs/>
          <w:szCs w:val="22"/>
          <w:lang w:val="en-US" w:eastAsia="zh-TW"/>
        </w:rPr>
        <w:t xml:space="preserve">garding CSSF within gap, the issue is about how to handle the dropped gap occasions. In our understanding, the gap occasions shall not be considered in the CSSF calculation if it is dropped according to the priority rule. The endorsed CR [2] already provides a very good </w:t>
      </w:r>
      <w:r w:rsidR="004D456C">
        <w:rPr>
          <w:rFonts w:ascii="Calibri" w:eastAsia="新細明體" w:hAnsi="Calibri" w:cs="Calibri"/>
          <w:bCs/>
          <w:szCs w:val="22"/>
          <w:lang w:val="en-US" w:eastAsia="zh-TW"/>
        </w:rPr>
        <w:t xml:space="preserve">example to address it. Therefore, we do not see an issue here anymore. </w:t>
      </w:r>
    </w:p>
    <w:tbl>
      <w:tblPr>
        <w:tblStyle w:val="TableGrid"/>
        <w:tblW w:w="0" w:type="auto"/>
        <w:tblInd w:w="200" w:type="dxa"/>
        <w:tblLook w:val="04A0" w:firstRow="1" w:lastRow="0" w:firstColumn="1" w:lastColumn="0" w:noHBand="0" w:noVBand="1"/>
      </w:tblPr>
      <w:tblGrid>
        <w:gridCol w:w="9429"/>
      </w:tblGrid>
      <w:tr w:rsidR="004D456C" w14:paraId="78A93EBC" w14:textId="77777777" w:rsidTr="004D456C">
        <w:tc>
          <w:tcPr>
            <w:tcW w:w="9629" w:type="dxa"/>
          </w:tcPr>
          <w:p w14:paraId="0B19D266" w14:textId="06AC512E" w:rsidR="004D456C" w:rsidRPr="004D456C" w:rsidRDefault="004D456C" w:rsidP="004D456C">
            <w:pPr>
              <w:jc w:val="both"/>
              <w:rPr>
                <w:rFonts w:ascii="Calibri" w:eastAsia="新細明體" w:hAnsi="Calibri" w:cs="Calibri"/>
                <w:bCs/>
                <w:szCs w:val="22"/>
                <w:lang w:val="en-US" w:eastAsia="zh-TW"/>
              </w:rPr>
            </w:pPr>
            <w:r w:rsidRPr="004D456C">
              <w:rPr>
                <w:rFonts w:ascii="Calibri" w:eastAsia="新細明體" w:hAnsi="Calibri" w:cs="Calibri"/>
                <w:bCs/>
                <w:szCs w:val="22"/>
                <w:lang w:val="en-US" w:eastAsia="zh-TW"/>
              </w:rPr>
              <w:t xml:space="preserve">In case of collision between concurrent measurement gaps, some measurement gap occasions may be dropped according to clause [9.1.2B.x]. The dropped gap occasions will not be used in deriving </w:t>
            </w:r>
            <w:proofErr w:type="spellStart"/>
            <w:r w:rsidRPr="004D456C">
              <w:rPr>
                <w:rFonts w:ascii="Calibri" w:eastAsia="新細明體" w:hAnsi="Calibri" w:cs="Calibri"/>
                <w:bCs/>
                <w:szCs w:val="22"/>
                <w:lang w:val="en-US" w:eastAsia="zh-TW"/>
              </w:rPr>
              <w:t>CSSF</w:t>
            </w:r>
            <w:r w:rsidRPr="004D456C">
              <w:rPr>
                <w:rFonts w:ascii="Calibri" w:eastAsia="新細明體" w:hAnsi="Calibri" w:cs="Calibri"/>
                <w:bCs/>
                <w:szCs w:val="22"/>
                <w:vertAlign w:val="subscript"/>
                <w:lang w:val="en-US" w:eastAsia="zh-TW"/>
              </w:rPr>
              <w:t>within_</w:t>
            </w:r>
            <w:proofErr w:type="gramStart"/>
            <w:r w:rsidRPr="004D456C">
              <w:rPr>
                <w:rFonts w:ascii="Calibri" w:eastAsia="新細明體" w:hAnsi="Calibri" w:cs="Calibri"/>
                <w:bCs/>
                <w:szCs w:val="22"/>
                <w:vertAlign w:val="subscript"/>
                <w:lang w:val="en-US" w:eastAsia="zh-TW"/>
              </w:rPr>
              <w:t>gap,i</w:t>
            </w:r>
            <w:proofErr w:type="spellEnd"/>
            <w:r w:rsidRPr="004D456C">
              <w:rPr>
                <w:rFonts w:ascii="Calibri" w:eastAsia="新細明體" w:hAnsi="Calibri" w:cs="Calibri"/>
                <w:bCs/>
                <w:szCs w:val="22"/>
                <w:lang w:val="en-US" w:eastAsia="zh-TW"/>
              </w:rPr>
              <w:t>.</w:t>
            </w:r>
            <w:proofErr w:type="gramEnd"/>
          </w:p>
        </w:tc>
      </w:tr>
    </w:tbl>
    <w:p w14:paraId="0F470FC1" w14:textId="7662FA54" w:rsidR="009572CF" w:rsidRDefault="009572CF" w:rsidP="009572CF">
      <w:pPr>
        <w:jc w:val="both"/>
        <w:rPr>
          <w:rFonts w:ascii="Calibri" w:eastAsia="Malgun Gothic" w:hAnsi="Calibri" w:cs="Calibri"/>
          <w:b/>
          <w:bCs/>
          <w:i/>
          <w:szCs w:val="22"/>
        </w:rPr>
      </w:pPr>
    </w:p>
    <w:p w14:paraId="77D1EDC1" w14:textId="6B063311" w:rsidR="00020D70" w:rsidRDefault="00020D70" w:rsidP="009572CF">
      <w:pPr>
        <w:jc w:val="both"/>
        <w:rPr>
          <w:rFonts w:ascii="Calibri" w:eastAsia="Malgun Gothic" w:hAnsi="Calibri" w:cs="Calibri"/>
          <w:iCs/>
          <w:szCs w:val="22"/>
        </w:rPr>
      </w:pPr>
      <w:r w:rsidRPr="00020D70">
        <w:rPr>
          <w:rFonts w:ascii="Calibri" w:eastAsia="Malgun Gothic" w:hAnsi="Calibri" w:cs="Calibri" w:hint="eastAsia"/>
          <w:iCs/>
          <w:szCs w:val="22"/>
        </w:rPr>
        <w:t>O</w:t>
      </w:r>
      <w:r w:rsidRPr="00020D70">
        <w:rPr>
          <w:rFonts w:ascii="Calibri" w:eastAsia="Malgun Gothic" w:hAnsi="Calibri" w:cs="Calibri"/>
          <w:iCs/>
          <w:szCs w:val="22"/>
        </w:rPr>
        <w:t xml:space="preserve">ne </w:t>
      </w:r>
      <w:r>
        <w:rPr>
          <w:rFonts w:ascii="Calibri" w:eastAsia="Malgun Gothic" w:hAnsi="Calibri" w:cs="Calibri"/>
          <w:iCs/>
          <w:szCs w:val="22"/>
        </w:rPr>
        <w:t xml:space="preserve">issue which does not have sufficient time for further discussion is the </w:t>
      </w:r>
      <w:proofErr w:type="spellStart"/>
      <w:r>
        <w:rPr>
          <w:rFonts w:ascii="Calibri" w:eastAsia="Malgun Gothic" w:hAnsi="Calibri" w:cs="Calibri"/>
          <w:iCs/>
          <w:szCs w:val="22"/>
        </w:rPr>
        <w:t>K</w:t>
      </w:r>
      <w:r w:rsidRPr="00020D70">
        <w:rPr>
          <w:rFonts w:ascii="Calibri" w:eastAsia="Malgun Gothic" w:hAnsi="Calibri" w:cs="Calibri"/>
          <w:iCs/>
          <w:szCs w:val="22"/>
          <w:vertAlign w:val="subscript"/>
        </w:rPr>
        <w:t>gap</w:t>
      </w:r>
      <w:r>
        <w:rPr>
          <w:rFonts w:ascii="Calibri" w:eastAsia="Malgun Gothic" w:hAnsi="Calibri" w:cs="Calibri"/>
          <w:iCs/>
          <w:szCs w:val="22"/>
          <w:vertAlign w:val="subscript"/>
        </w:rPr>
        <w:t>_</w:t>
      </w:r>
      <w:r w:rsidRPr="00020D70">
        <w:rPr>
          <w:rFonts w:ascii="Calibri" w:eastAsia="Malgun Gothic" w:hAnsi="Calibri" w:cs="Calibri"/>
          <w:iCs/>
          <w:szCs w:val="22"/>
          <w:vertAlign w:val="subscript"/>
        </w:rPr>
        <w:t>EUTRA</w:t>
      </w:r>
      <w:proofErr w:type="spellEnd"/>
      <w:r>
        <w:rPr>
          <w:rFonts w:ascii="Calibri" w:eastAsia="Malgun Gothic" w:hAnsi="Calibri" w:cs="Calibri"/>
          <w:iCs/>
          <w:szCs w:val="22"/>
        </w:rPr>
        <w:t xml:space="preserve"> for LTE measurement delay requirements. </w:t>
      </w:r>
      <w:proofErr w:type="spellStart"/>
      <w:r>
        <w:rPr>
          <w:rFonts w:ascii="Calibri" w:eastAsia="Malgun Gothic" w:hAnsi="Calibri" w:cs="Calibri"/>
          <w:iCs/>
          <w:szCs w:val="22"/>
        </w:rPr>
        <w:t>K</w:t>
      </w:r>
      <w:r w:rsidRPr="00020D70">
        <w:rPr>
          <w:rFonts w:ascii="Calibri" w:eastAsia="Malgun Gothic" w:hAnsi="Calibri" w:cs="Calibri"/>
          <w:iCs/>
          <w:szCs w:val="22"/>
          <w:vertAlign w:val="subscript"/>
        </w:rPr>
        <w:t>gap</w:t>
      </w:r>
      <w:r>
        <w:rPr>
          <w:rFonts w:ascii="Calibri" w:eastAsia="Malgun Gothic" w:hAnsi="Calibri" w:cs="Calibri"/>
          <w:iCs/>
          <w:szCs w:val="22"/>
          <w:vertAlign w:val="subscript"/>
        </w:rPr>
        <w:t>_</w:t>
      </w:r>
      <w:r w:rsidRPr="00020D70">
        <w:rPr>
          <w:rFonts w:ascii="Calibri" w:eastAsia="Malgun Gothic" w:hAnsi="Calibri" w:cs="Calibri"/>
          <w:iCs/>
          <w:szCs w:val="22"/>
          <w:vertAlign w:val="subscript"/>
        </w:rPr>
        <w:t>EUTRA</w:t>
      </w:r>
      <w:proofErr w:type="spellEnd"/>
      <w:r>
        <w:rPr>
          <w:rFonts w:ascii="Calibri" w:eastAsia="Malgun Gothic" w:hAnsi="Calibri" w:cs="Calibri"/>
          <w:iCs/>
          <w:szCs w:val="22"/>
        </w:rPr>
        <w:t xml:space="preserve"> can modified from </w:t>
      </w:r>
      <w:proofErr w:type="spellStart"/>
      <w:r>
        <w:rPr>
          <w:rFonts w:ascii="Calibri" w:eastAsia="新細明體" w:hAnsi="Calibri" w:cs="Calibri"/>
          <w:bCs/>
          <w:szCs w:val="22"/>
          <w:lang w:val="en-US" w:eastAsia="zh-TW"/>
        </w:rPr>
        <w:t>K</w:t>
      </w:r>
      <w:r w:rsidRPr="00020D70">
        <w:rPr>
          <w:rFonts w:ascii="Calibri" w:eastAsia="新細明體" w:hAnsi="Calibri" w:cs="Calibri"/>
          <w:bCs/>
          <w:szCs w:val="22"/>
          <w:vertAlign w:val="subscript"/>
          <w:lang w:val="en-US" w:eastAsia="zh-TW"/>
        </w:rPr>
        <w:t>gap</w:t>
      </w:r>
      <w:proofErr w:type="spellEnd"/>
      <w:r>
        <w:rPr>
          <w:rFonts w:ascii="Calibri" w:eastAsia="Malgun Gothic" w:hAnsi="Calibri" w:cs="Calibri"/>
          <w:iCs/>
          <w:szCs w:val="22"/>
        </w:rPr>
        <w:t xml:space="preserve"> for within gap with some modifications.</w:t>
      </w:r>
      <w:r>
        <w:rPr>
          <w:rFonts w:ascii="Calibri" w:eastAsia="Malgun Gothic" w:hAnsi="Calibri" w:cs="Calibri" w:hint="eastAsia"/>
          <w:iCs/>
          <w:szCs w:val="22"/>
        </w:rPr>
        <w:t xml:space="preserve"> </w:t>
      </w:r>
      <w:r>
        <w:rPr>
          <w:rFonts w:ascii="Calibri" w:eastAsia="Malgun Gothic" w:hAnsi="Calibri" w:cs="Calibri"/>
          <w:iCs/>
          <w:szCs w:val="22"/>
        </w:rPr>
        <w:t xml:space="preserve">The only difference between these 2 requirements is that LTE measurement does not rely on the SMTC occasions. In other words, UE can measure LTE frequency layers on every non-dropped gap occasions. With this in mind, we propose the following definition of </w:t>
      </w:r>
      <w:proofErr w:type="spellStart"/>
      <w:r>
        <w:rPr>
          <w:rFonts w:ascii="Calibri" w:eastAsia="Malgun Gothic" w:hAnsi="Calibri" w:cs="Calibri"/>
          <w:iCs/>
          <w:szCs w:val="22"/>
        </w:rPr>
        <w:t>K</w:t>
      </w:r>
      <w:r w:rsidRPr="00020D70">
        <w:rPr>
          <w:rFonts w:ascii="Calibri" w:eastAsia="Malgun Gothic" w:hAnsi="Calibri" w:cs="Calibri"/>
          <w:iCs/>
          <w:szCs w:val="22"/>
          <w:vertAlign w:val="subscript"/>
        </w:rPr>
        <w:t>gap</w:t>
      </w:r>
      <w:r>
        <w:rPr>
          <w:rFonts w:ascii="Calibri" w:eastAsia="Malgun Gothic" w:hAnsi="Calibri" w:cs="Calibri"/>
          <w:iCs/>
          <w:szCs w:val="22"/>
          <w:vertAlign w:val="subscript"/>
        </w:rPr>
        <w:t>_</w:t>
      </w:r>
      <w:r w:rsidRPr="00020D70">
        <w:rPr>
          <w:rFonts w:ascii="Calibri" w:eastAsia="Malgun Gothic" w:hAnsi="Calibri" w:cs="Calibri"/>
          <w:iCs/>
          <w:szCs w:val="22"/>
          <w:vertAlign w:val="subscript"/>
        </w:rPr>
        <w:t>EUTRA</w:t>
      </w:r>
      <w:proofErr w:type="spellEnd"/>
      <w:r w:rsidR="00304B3B">
        <w:rPr>
          <w:rFonts w:ascii="Calibri" w:eastAsia="Malgun Gothic" w:hAnsi="Calibri" w:cs="Calibri"/>
          <w:iCs/>
          <w:szCs w:val="22"/>
        </w:rPr>
        <w:t xml:space="preserve"> with changes in </w:t>
      </w:r>
      <w:r w:rsidR="00304B3B" w:rsidRPr="00304B3B">
        <w:rPr>
          <w:rFonts w:ascii="Calibri" w:eastAsia="Malgun Gothic" w:hAnsi="Calibri" w:cs="Calibri"/>
          <w:iCs/>
          <w:color w:val="0000FF"/>
          <w:szCs w:val="22"/>
        </w:rPr>
        <w:t>blue</w:t>
      </w:r>
      <w:r w:rsidR="00304B3B">
        <w:rPr>
          <w:rFonts w:ascii="Calibri" w:eastAsia="Malgun Gothic" w:hAnsi="Calibri" w:cs="Calibri"/>
          <w:iCs/>
          <w:szCs w:val="22"/>
        </w:rPr>
        <w:t>.</w:t>
      </w:r>
    </w:p>
    <w:p w14:paraId="33A85014" w14:textId="3ABF5C81" w:rsidR="00020D70" w:rsidRPr="00020D70" w:rsidRDefault="00020D70" w:rsidP="00020D70">
      <w:pPr>
        <w:pStyle w:val="ListParagraph"/>
        <w:numPr>
          <w:ilvl w:val="0"/>
          <w:numId w:val="24"/>
        </w:numPr>
        <w:jc w:val="both"/>
        <w:rPr>
          <w:rFonts w:ascii="Calibri" w:eastAsia="Malgun Gothic" w:hAnsi="Calibri" w:cs="Calibri"/>
          <w:iCs/>
          <w:szCs w:val="22"/>
        </w:rPr>
      </w:pPr>
      <w:r w:rsidRPr="00020D70">
        <w:rPr>
          <w:rFonts w:ascii="Calibri" w:eastAsia="Malgun Gothic" w:hAnsi="Calibri" w:cs="Calibri"/>
          <w:iCs/>
          <w:szCs w:val="22"/>
        </w:rPr>
        <w:t xml:space="preserve">The </w:t>
      </w:r>
      <w:proofErr w:type="spellStart"/>
      <w:r>
        <w:rPr>
          <w:rFonts w:ascii="Calibri" w:eastAsia="Malgun Gothic" w:hAnsi="Calibri" w:cs="Calibri"/>
          <w:iCs/>
          <w:szCs w:val="22"/>
        </w:rPr>
        <w:t>K</w:t>
      </w:r>
      <w:r w:rsidRPr="00020D70">
        <w:rPr>
          <w:rFonts w:ascii="Calibri" w:eastAsia="Malgun Gothic" w:hAnsi="Calibri" w:cs="Calibri"/>
          <w:iCs/>
          <w:szCs w:val="22"/>
          <w:vertAlign w:val="subscript"/>
        </w:rPr>
        <w:t>gap</w:t>
      </w:r>
      <w:r>
        <w:rPr>
          <w:rFonts w:ascii="Calibri" w:eastAsia="Malgun Gothic" w:hAnsi="Calibri" w:cs="Calibri"/>
          <w:iCs/>
          <w:szCs w:val="22"/>
          <w:vertAlign w:val="subscript"/>
        </w:rPr>
        <w:t>_</w:t>
      </w:r>
      <w:r w:rsidRPr="00020D70">
        <w:rPr>
          <w:rFonts w:ascii="Calibri" w:eastAsia="Malgun Gothic" w:hAnsi="Calibri" w:cs="Calibri"/>
          <w:iCs/>
          <w:szCs w:val="22"/>
          <w:vertAlign w:val="subscript"/>
        </w:rPr>
        <w:t>EUTRA</w:t>
      </w:r>
      <w:proofErr w:type="spellEnd"/>
      <w:r w:rsidRPr="00020D70">
        <w:rPr>
          <w:rFonts w:ascii="Calibri" w:eastAsia="Malgun Gothic" w:hAnsi="Calibri" w:cs="Calibri"/>
          <w:iCs/>
          <w:szCs w:val="22"/>
        </w:rPr>
        <w:t xml:space="preserve"> value for a</w:t>
      </w:r>
      <w:r>
        <w:rPr>
          <w:rFonts w:ascii="Calibri" w:eastAsia="Malgun Gothic" w:hAnsi="Calibri" w:cs="Calibri"/>
          <w:iCs/>
          <w:szCs w:val="22"/>
        </w:rPr>
        <w:t xml:space="preserve">n EUTRA </w:t>
      </w:r>
      <w:r w:rsidRPr="00020D70">
        <w:rPr>
          <w:rFonts w:ascii="Calibri" w:eastAsia="Malgun Gothic" w:hAnsi="Calibri" w:cs="Calibri"/>
          <w:iCs/>
          <w:szCs w:val="22"/>
        </w:rPr>
        <w:t xml:space="preserve">frequency layer to be measured within gap is defined as </w:t>
      </w:r>
      <w:proofErr w:type="spellStart"/>
      <w:r>
        <w:rPr>
          <w:rFonts w:ascii="Calibri" w:eastAsia="Malgun Gothic" w:hAnsi="Calibri" w:cs="Calibri"/>
          <w:iCs/>
          <w:szCs w:val="22"/>
        </w:rPr>
        <w:t>K</w:t>
      </w:r>
      <w:r w:rsidRPr="00020D70">
        <w:rPr>
          <w:rFonts w:ascii="Calibri" w:eastAsia="Malgun Gothic" w:hAnsi="Calibri" w:cs="Calibri"/>
          <w:iCs/>
          <w:szCs w:val="22"/>
          <w:vertAlign w:val="subscript"/>
        </w:rPr>
        <w:t>gap</w:t>
      </w:r>
      <w:r>
        <w:rPr>
          <w:rFonts w:ascii="Calibri" w:eastAsia="Malgun Gothic" w:hAnsi="Calibri" w:cs="Calibri"/>
          <w:iCs/>
          <w:szCs w:val="22"/>
          <w:vertAlign w:val="subscript"/>
        </w:rPr>
        <w:t>_</w:t>
      </w:r>
      <w:r w:rsidRPr="00020D70">
        <w:rPr>
          <w:rFonts w:ascii="Calibri" w:eastAsia="Malgun Gothic" w:hAnsi="Calibri" w:cs="Calibri"/>
          <w:iCs/>
          <w:szCs w:val="22"/>
          <w:vertAlign w:val="subscript"/>
        </w:rPr>
        <w:t>EUTRA</w:t>
      </w:r>
      <w:proofErr w:type="spellEnd"/>
      <w:r w:rsidRPr="00020D70">
        <w:rPr>
          <w:rFonts w:ascii="Calibri" w:eastAsia="Malgun Gothic" w:hAnsi="Calibri" w:cs="Calibri"/>
          <w:iCs/>
          <w:szCs w:val="22"/>
        </w:rPr>
        <w:t xml:space="preserve"> = </w:t>
      </w:r>
      <w:proofErr w:type="spellStart"/>
      <w:r w:rsidRPr="00020D70">
        <w:rPr>
          <w:rFonts w:ascii="Calibri" w:eastAsia="Malgun Gothic" w:hAnsi="Calibri" w:cs="Calibri"/>
          <w:iCs/>
          <w:szCs w:val="22"/>
        </w:rPr>
        <w:t>N</w:t>
      </w:r>
      <w:r w:rsidRPr="00020D70">
        <w:rPr>
          <w:rFonts w:ascii="Calibri" w:eastAsia="Malgun Gothic" w:hAnsi="Calibri" w:cs="Calibri"/>
          <w:iCs/>
          <w:szCs w:val="22"/>
          <w:vertAlign w:val="subscript"/>
        </w:rPr>
        <w:t>total</w:t>
      </w:r>
      <w:proofErr w:type="spellEnd"/>
      <w:r w:rsidRPr="00020D70">
        <w:rPr>
          <w:rFonts w:ascii="Calibri" w:eastAsia="Malgun Gothic" w:hAnsi="Calibri" w:cs="Calibri"/>
          <w:iCs/>
          <w:szCs w:val="22"/>
        </w:rPr>
        <w:t xml:space="preserve"> / </w:t>
      </w:r>
      <w:proofErr w:type="spellStart"/>
      <w:r w:rsidRPr="00020D70">
        <w:rPr>
          <w:rFonts w:ascii="Calibri" w:eastAsia="Malgun Gothic" w:hAnsi="Calibri" w:cs="Calibri"/>
          <w:iCs/>
          <w:szCs w:val="22"/>
        </w:rPr>
        <w:t>N</w:t>
      </w:r>
      <w:r w:rsidRPr="00020D70">
        <w:rPr>
          <w:rFonts w:ascii="Calibri" w:eastAsia="Malgun Gothic" w:hAnsi="Calibri" w:cs="Calibri"/>
          <w:iCs/>
          <w:szCs w:val="22"/>
          <w:vertAlign w:val="subscript"/>
        </w:rPr>
        <w:t>available</w:t>
      </w:r>
      <w:proofErr w:type="spellEnd"/>
    </w:p>
    <w:p w14:paraId="5B14CD88" w14:textId="448994FF" w:rsidR="00020D70" w:rsidRPr="00020D70" w:rsidRDefault="00020D70" w:rsidP="00304B3B">
      <w:pPr>
        <w:pStyle w:val="ListParagraph"/>
        <w:numPr>
          <w:ilvl w:val="1"/>
          <w:numId w:val="24"/>
        </w:numPr>
        <w:jc w:val="both"/>
        <w:rPr>
          <w:rFonts w:ascii="Calibri" w:eastAsia="Malgun Gothic" w:hAnsi="Calibri" w:cs="Calibri"/>
          <w:iCs/>
          <w:szCs w:val="22"/>
        </w:rPr>
      </w:pPr>
      <w:r w:rsidRPr="00020D70">
        <w:rPr>
          <w:rFonts w:ascii="Calibri" w:eastAsia="Malgun Gothic" w:hAnsi="Calibri" w:cs="Calibri"/>
          <w:iCs/>
          <w:szCs w:val="22"/>
        </w:rPr>
        <w:t xml:space="preserve">For a window W of duration </w:t>
      </w:r>
      <w:proofErr w:type="spellStart"/>
      <w:r w:rsidRPr="00304B3B">
        <w:rPr>
          <w:rFonts w:ascii="Calibri" w:eastAsia="Malgun Gothic" w:hAnsi="Calibri" w:cs="Calibri"/>
          <w:iCs/>
          <w:color w:val="0000FF"/>
          <w:szCs w:val="22"/>
        </w:rPr>
        <w:t>MGRP_max</w:t>
      </w:r>
      <w:proofErr w:type="spellEnd"/>
      <w:r w:rsidRPr="00020D70">
        <w:rPr>
          <w:rFonts w:ascii="Calibri" w:eastAsia="Malgun Gothic" w:hAnsi="Calibri" w:cs="Calibri"/>
          <w:iCs/>
          <w:szCs w:val="22"/>
        </w:rPr>
        <w:t xml:space="preserve">, where MGRP max is the maximum MGRP across all configured per-UE MG and per-FR MG within </w:t>
      </w:r>
      <w:r w:rsidR="00304B3B" w:rsidRPr="00304B3B">
        <w:rPr>
          <w:rFonts w:ascii="Calibri" w:eastAsia="Malgun Gothic" w:hAnsi="Calibri" w:cs="Calibri"/>
          <w:iCs/>
          <w:color w:val="0000FF"/>
          <w:szCs w:val="22"/>
        </w:rPr>
        <w:t>FR1</w:t>
      </w:r>
      <w:r w:rsidRPr="00020D70">
        <w:rPr>
          <w:rFonts w:ascii="Calibri" w:eastAsia="Malgun Gothic" w:hAnsi="Calibri" w:cs="Calibri"/>
          <w:iCs/>
          <w:szCs w:val="22"/>
        </w:rPr>
        <w:t xml:space="preserve">, and starting at the beginning of any associated </w:t>
      </w:r>
      <w:r w:rsidRPr="00304B3B">
        <w:rPr>
          <w:rFonts w:ascii="Calibri" w:eastAsia="Malgun Gothic" w:hAnsi="Calibri" w:cs="Calibri"/>
          <w:iCs/>
          <w:color w:val="0000FF"/>
          <w:szCs w:val="22"/>
        </w:rPr>
        <w:t>gap occasions</w:t>
      </w:r>
      <w:r w:rsidRPr="00020D70">
        <w:rPr>
          <w:rFonts w:ascii="Calibri" w:eastAsia="Malgun Gothic" w:hAnsi="Calibri" w:cs="Calibri"/>
          <w:iCs/>
          <w:szCs w:val="22"/>
        </w:rPr>
        <w:t xml:space="preserve">: </w:t>
      </w:r>
    </w:p>
    <w:p w14:paraId="481DB212" w14:textId="38CE482C" w:rsidR="00020D70" w:rsidRPr="00020D70" w:rsidRDefault="00304B3B" w:rsidP="00304B3B">
      <w:pPr>
        <w:pStyle w:val="ListParagraph"/>
        <w:numPr>
          <w:ilvl w:val="1"/>
          <w:numId w:val="24"/>
        </w:numPr>
        <w:jc w:val="both"/>
        <w:rPr>
          <w:rFonts w:ascii="Calibri" w:eastAsia="Malgun Gothic" w:hAnsi="Calibri" w:cs="Calibri"/>
          <w:iCs/>
          <w:szCs w:val="22"/>
        </w:rPr>
      </w:pPr>
      <w:proofErr w:type="spellStart"/>
      <w:r w:rsidRPr="00020D70">
        <w:rPr>
          <w:rFonts w:ascii="Calibri" w:eastAsia="Malgun Gothic" w:hAnsi="Calibri" w:cs="Calibri"/>
          <w:iCs/>
          <w:szCs w:val="22"/>
        </w:rPr>
        <w:t>N</w:t>
      </w:r>
      <w:r w:rsidRPr="00020D70">
        <w:rPr>
          <w:rFonts w:ascii="Calibri" w:eastAsia="Malgun Gothic" w:hAnsi="Calibri" w:cs="Calibri"/>
          <w:iCs/>
          <w:szCs w:val="22"/>
          <w:vertAlign w:val="subscript"/>
        </w:rPr>
        <w:t>total</w:t>
      </w:r>
      <w:proofErr w:type="spellEnd"/>
      <w:r w:rsidRPr="00020D70">
        <w:rPr>
          <w:rFonts w:ascii="Calibri" w:eastAsia="Malgun Gothic" w:hAnsi="Calibri" w:cs="Calibri"/>
          <w:iCs/>
          <w:szCs w:val="22"/>
        </w:rPr>
        <w:t xml:space="preserve"> </w:t>
      </w:r>
      <w:r w:rsidR="00020D70" w:rsidRPr="00020D70">
        <w:rPr>
          <w:rFonts w:ascii="Calibri" w:eastAsia="Malgun Gothic" w:hAnsi="Calibri" w:cs="Calibri"/>
          <w:iCs/>
          <w:szCs w:val="22"/>
        </w:rPr>
        <w:t xml:space="preserve">is the total number of associated </w:t>
      </w:r>
      <w:r w:rsidR="00020D70" w:rsidRPr="00304B3B">
        <w:rPr>
          <w:rFonts w:ascii="Calibri" w:eastAsia="Malgun Gothic" w:hAnsi="Calibri" w:cs="Calibri"/>
          <w:iCs/>
          <w:color w:val="0000FF"/>
          <w:szCs w:val="22"/>
        </w:rPr>
        <w:t>gap occasions</w:t>
      </w:r>
      <w:r w:rsidR="00020D70" w:rsidRPr="00020D70">
        <w:rPr>
          <w:rFonts w:ascii="Calibri" w:eastAsia="Malgun Gothic" w:hAnsi="Calibri" w:cs="Calibri"/>
          <w:iCs/>
          <w:szCs w:val="22"/>
        </w:rPr>
        <w:t xml:space="preserve"> within the window, </w:t>
      </w:r>
      <w:r w:rsidRPr="00C42579">
        <w:rPr>
          <w:rFonts w:ascii="Calibri" w:eastAsia="新細明體" w:hAnsi="Calibri" w:cs="Calibri"/>
          <w:bCs/>
          <w:szCs w:val="22"/>
          <w:lang w:val="en-US" w:eastAsia="zh-TW"/>
        </w:rPr>
        <w:t xml:space="preserve">including those overlapped with </w:t>
      </w:r>
      <w:r>
        <w:rPr>
          <w:rFonts w:ascii="Calibri" w:eastAsia="新細明體" w:hAnsi="Calibri" w:cs="Calibri"/>
          <w:bCs/>
          <w:szCs w:val="22"/>
          <w:lang w:val="en-US" w:eastAsia="zh-TW"/>
        </w:rPr>
        <w:t xml:space="preserve">other </w:t>
      </w:r>
      <w:r w:rsidRPr="00C42579">
        <w:rPr>
          <w:rFonts w:ascii="Calibri" w:eastAsia="新細明體" w:hAnsi="Calibri" w:cs="Calibri"/>
          <w:bCs/>
          <w:szCs w:val="22"/>
          <w:lang w:val="en-US" w:eastAsia="zh-TW"/>
        </w:rPr>
        <w:t>MG occasions within the window</w:t>
      </w:r>
      <w:r w:rsidR="00020D70" w:rsidRPr="00020D70">
        <w:rPr>
          <w:rFonts w:ascii="Calibri" w:eastAsia="Malgun Gothic" w:hAnsi="Calibri" w:cs="Calibri"/>
          <w:iCs/>
          <w:szCs w:val="22"/>
        </w:rPr>
        <w:t>, and</w:t>
      </w:r>
    </w:p>
    <w:p w14:paraId="36454A4F" w14:textId="60C14360" w:rsidR="00020D70" w:rsidRPr="00020D70" w:rsidRDefault="00304B3B" w:rsidP="00304B3B">
      <w:pPr>
        <w:pStyle w:val="ListParagraph"/>
        <w:numPr>
          <w:ilvl w:val="1"/>
          <w:numId w:val="24"/>
        </w:numPr>
        <w:jc w:val="both"/>
        <w:rPr>
          <w:rFonts w:ascii="Calibri" w:eastAsia="Malgun Gothic" w:hAnsi="Calibri" w:cs="Calibri"/>
          <w:iCs/>
          <w:szCs w:val="22"/>
        </w:rPr>
      </w:pPr>
      <w:proofErr w:type="spellStart"/>
      <w:r w:rsidRPr="00020D70">
        <w:rPr>
          <w:rFonts w:ascii="Calibri" w:eastAsia="Malgun Gothic" w:hAnsi="Calibri" w:cs="Calibri"/>
          <w:iCs/>
          <w:szCs w:val="22"/>
        </w:rPr>
        <w:t>N</w:t>
      </w:r>
      <w:r w:rsidRPr="00020D70">
        <w:rPr>
          <w:rFonts w:ascii="Calibri" w:eastAsia="Malgun Gothic" w:hAnsi="Calibri" w:cs="Calibri"/>
          <w:iCs/>
          <w:szCs w:val="22"/>
          <w:vertAlign w:val="subscript"/>
        </w:rPr>
        <w:t>available</w:t>
      </w:r>
      <w:proofErr w:type="spellEnd"/>
      <w:r w:rsidRPr="00020D70">
        <w:rPr>
          <w:rFonts w:ascii="Calibri" w:eastAsia="Malgun Gothic" w:hAnsi="Calibri" w:cs="Calibri"/>
          <w:iCs/>
          <w:szCs w:val="22"/>
        </w:rPr>
        <w:t xml:space="preserve"> </w:t>
      </w:r>
      <w:r w:rsidR="00020D70" w:rsidRPr="00020D70">
        <w:rPr>
          <w:rFonts w:ascii="Calibri" w:eastAsia="Malgun Gothic" w:hAnsi="Calibri" w:cs="Calibri"/>
          <w:iCs/>
          <w:szCs w:val="22"/>
        </w:rPr>
        <w:t xml:space="preserve">is the number of </w:t>
      </w:r>
      <w:r>
        <w:rPr>
          <w:rFonts w:ascii="Calibri" w:eastAsia="Malgun Gothic" w:hAnsi="Calibri" w:cs="Calibri"/>
          <w:iCs/>
          <w:szCs w:val="22"/>
        </w:rPr>
        <w:t xml:space="preserve">non-dropped </w:t>
      </w:r>
      <w:r w:rsidR="00020D70" w:rsidRPr="00020D70">
        <w:rPr>
          <w:rFonts w:ascii="Calibri" w:eastAsia="Malgun Gothic" w:hAnsi="Calibri" w:cs="Calibri"/>
          <w:iCs/>
          <w:szCs w:val="22"/>
        </w:rPr>
        <w:t xml:space="preserve">associated </w:t>
      </w:r>
      <w:r w:rsidR="00020D70" w:rsidRPr="00304B3B">
        <w:rPr>
          <w:rFonts w:ascii="Calibri" w:eastAsia="Malgun Gothic" w:hAnsi="Calibri" w:cs="Calibri"/>
          <w:iCs/>
          <w:color w:val="0000FF"/>
          <w:szCs w:val="22"/>
        </w:rPr>
        <w:t>gap occasions</w:t>
      </w:r>
      <w:r w:rsidRPr="00304B3B">
        <w:rPr>
          <w:rFonts w:ascii="Calibri" w:eastAsia="Malgun Gothic" w:hAnsi="Calibri" w:cs="Calibri"/>
          <w:iCs/>
          <w:szCs w:val="22"/>
        </w:rPr>
        <w:t>.</w:t>
      </w:r>
    </w:p>
    <w:p w14:paraId="1B409683" w14:textId="622D12AA" w:rsidR="00020D70" w:rsidRDefault="00020D70" w:rsidP="00304B3B">
      <w:pPr>
        <w:pStyle w:val="ListParagraph"/>
        <w:numPr>
          <w:ilvl w:val="2"/>
          <w:numId w:val="24"/>
        </w:numPr>
        <w:jc w:val="both"/>
        <w:rPr>
          <w:rFonts w:ascii="Calibri" w:eastAsia="Malgun Gothic" w:hAnsi="Calibri" w:cs="Calibri"/>
          <w:iCs/>
          <w:szCs w:val="22"/>
        </w:rPr>
      </w:pPr>
      <w:r w:rsidRPr="00020D70">
        <w:rPr>
          <w:rFonts w:ascii="Calibri" w:eastAsia="Malgun Gothic" w:hAnsi="Calibri" w:cs="Calibri"/>
          <w:iCs/>
          <w:szCs w:val="22"/>
        </w:rPr>
        <w:t xml:space="preserve">Requirements do not apply if </w:t>
      </w:r>
      <w:proofErr w:type="spellStart"/>
      <w:r w:rsidRPr="00020D70">
        <w:rPr>
          <w:rFonts w:ascii="Calibri" w:eastAsia="Malgun Gothic" w:hAnsi="Calibri" w:cs="Calibri"/>
          <w:iCs/>
          <w:szCs w:val="22"/>
        </w:rPr>
        <w:t>N</w:t>
      </w:r>
      <w:r w:rsidRPr="00304B3B">
        <w:rPr>
          <w:rFonts w:ascii="Calibri" w:eastAsia="Malgun Gothic" w:hAnsi="Calibri" w:cs="Calibri"/>
          <w:iCs/>
          <w:szCs w:val="22"/>
          <w:vertAlign w:val="subscript"/>
        </w:rPr>
        <w:t>available</w:t>
      </w:r>
      <w:proofErr w:type="spellEnd"/>
      <w:r w:rsidRPr="00020D70">
        <w:rPr>
          <w:rFonts w:ascii="Calibri" w:eastAsia="Malgun Gothic" w:hAnsi="Calibri" w:cs="Calibri"/>
          <w:iCs/>
          <w:szCs w:val="22"/>
        </w:rPr>
        <w:t xml:space="preserve"> =0</w:t>
      </w:r>
    </w:p>
    <w:p w14:paraId="35BFC7A9" w14:textId="67EE8CA1" w:rsidR="00DA4139" w:rsidRPr="00DA4139" w:rsidRDefault="00DA4139" w:rsidP="00DA4139">
      <w:pPr>
        <w:jc w:val="both"/>
        <w:rPr>
          <w:rFonts w:ascii="Calibri" w:eastAsia="Malgun Gothic" w:hAnsi="Calibri" w:cs="Calibri"/>
          <w:b/>
          <w:iCs/>
          <w:szCs w:val="22"/>
        </w:rPr>
      </w:pPr>
      <w:bookmarkStart w:id="18" w:name="_Ref95070832"/>
      <w:r w:rsidRPr="00DA4139">
        <w:rPr>
          <w:rFonts w:ascii="Calibri" w:eastAsia="Malgun Gothic" w:hAnsi="Calibri" w:cs="Calibri"/>
          <w:b/>
          <w:iCs/>
          <w:szCs w:val="22"/>
        </w:rPr>
        <w:t xml:space="preserve">Proposal </w:t>
      </w:r>
      <w:r w:rsidRPr="00DA4139">
        <w:rPr>
          <w:rFonts w:ascii="Calibri" w:eastAsia="Malgun Gothic" w:hAnsi="Calibri" w:cs="Calibri"/>
          <w:b/>
          <w:iCs/>
          <w:szCs w:val="22"/>
        </w:rPr>
        <w:fldChar w:fldCharType="begin"/>
      </w:r>
      <w:r w:rsidRPr="00DA4139">
        <w:rPr>
          <w:rFonts w:ascii="Calibri" w:eastAsia="Malgun Gothic" w:hAnsi="Calibri" w:cs="Calibri"/>
          <w:b/>
          <w:iCs/>
          <w:szCs w:val="22"/>
        </w:rPr>
        <w:instrText xml:space="preserve"> SEQ Proposal \* ARABIC </w:instrText>
      </w:r>
      <w:r w:rsidRPr="00DA4139">
        <w:rPr>
          <w:rFonts w:ascii="Calibri" w:eastAsia="Malgun Gothic" w:hAnsi="Calibri" w:cs="Calibri"/>
          <w:b/>
          <w:iCs/>
          <w:szCs w:val="22"/>
        </w:rPr>
        <w:fldChar w:fldCharType="separate"/>
      </w:r>
      <w:r w:rsidR="002004F2">
        <w:rPr>
          <w:rFonts w:ascii="Calibri" w:eastAsia="Malgun Gothic" w:hAnsi="Calibri" w:cs="Calibri"/>
          <w:b/>
          <w:iCs/>
          <w:noProof/>
          <w:szCs w:val="22"/>
        </w:rPr>
        <w:t>9</w:t>
      </w:r>
      <w:r w:rsidRPr="00DA4139">
        <w:rPr>
          <w:rFonts w:ascii="Calibri" w:eastAsia="Malgun Gothic" w:hAnsi="Calibri" w:cs="Calibri"/>
          <w:b/>
          <w:iCs/>
          <w:szCs w:val="22"/>
        </w:rPr>
        <w:fldChar w:fldCharType="end"/>
      </w:r>
      <w:r w:rsidRPr="00DA4139">
        <w:rPr>
          <w:rFonts w:ascii="Calibri" w:eastAsia="Malgun Gothic" w:hAnsi="Calibri" w:cs="Calibri"/>
          <w:b/>
          <w:iCs/>
          <w:szCs w:val="22"/>
        </w:rPr>
        <w:t xml:space="preserve">: The </w:t>
      </w:r>
      <w:proofErr w:type="spellStart"/>
      <w:r w:rsidRPr="00DA4139">
        <w:rPr>
          <w:rFonts w:ascii="Calibri" w:eastAsia="Malgun Gothic" w:hAnsi="Calibri" w:cs="Calibri"/>
          <w:b/>
          <w:iCs/>
          <w:szCs w:val="22"/>
        </w:rPr>
        <w:t>K</w:t>
      </w:r>
      <w:r w:rsidRPr="00DA4139">
        <w:rPr>
          <w:rFonts w:ascii="Calibri" w:eastAsia="Malgun Gothic" w:hAnsi="Calibri" w:cs="Calibri"/>
          <w:b/>
          <w:iCs/>
          <w:szCs w:val="22"/>
          <w:vertAlign w:val="subscript"/>
        </w:rPr>
        <w:t>gap_EUTRA</w:t>
      </w:r>
      <w:proofErr w:type="spellEnd"/>
      <w:r w:rsidRPr="00DA4139">
        <w:rPr>
          <w:rFonts w:ascii="Calibri" w:eastAsia="Malgun Gothic" w:hAnsi="Calibri" w:cs="Calibri"/>
          <w:b/>
          <w:iCs/>
          <w:szCs w:val="22"/>
        </w:rPr>
        <w:t xml:space="preserve"> value for an EUTRA frequency layer to be measured within gap is defined as </w:t>
      </w:r>
      <w:proofErr w:type="spellStart"/>
      <w:r w:rsidRPr="00DA4139">
        <w:rPr>
          <w:rFonts w:ascii="Calibri" w:eastAsia="Malgun Gothic" w:hAnsi="Calibri" w:cs="Calibri"/>
          <w:b/>
          <w:iCs/>
          <w:szCs w:val="22"/>
        </w:rPr>
        <w:t>K</w:t>
      </w:r>
      <w:r w:rsidRPr="00DA4139">
        <w:rPr>
          <w:rFonts w:ascii="Calibri" w:eastAsia="Malgun Gothic" w:hAnsi="Calibri" w:cs="Calibri"/>
          <w:b/>
          <w:iCs/>
          <w:szCs w:val="22"/>
          <w:vertAlign w:val="subscript"/>
        </w:rPr>
        <w:t>gap_EUTRA</w:t>
      </w:r>
      <w:proofErr w:type="spellEnd"/>
      <w:r w:rsidRPr="00DA4139">
        <w:rPr>
          <w:rFonts w:ascii="Calibri" w:eastAsia="Malgun Gothic" w:hAnsi="Calibri" w:cs="Calibri"/>
          <w:b/>
          <w:iCs/>
          <w:szCs w:val="22"/>
        </w:rPr>
        <w:t xml:space="preserve"> = </w:t>
      </w:r>
      <w:proofErr w:type="spellStart"/>
      <w:r w:rsidRPr="00DA4139">
        <w:rPr>
          <w:rFonts w:ascii="Calibri" w:eastAsia="Malgun Gothic" w:hAnsi="Calibri" w:cs="Calibri"/>
          <w:b/>
          <w:iCs/>
          <w:szCs w:val="22"/>
        </w:rPr>
        <w:t>N</w:t>
      </w:r>
      <w:r w:rsidRPr="00DA4139">
        <w:rPr>
          <w:rFonts w:ascii="Calibri" w:eastAsia="Malgun Gothic" w:hAnsi="Calibri" w:cs="Calibri"/>
          <w:b/>
          <w:iCs/>
          <w:szCs w:val="22"/>
          <w:vertAlign w:val="subscript"/>
        </w:rPr>
        <w:t>total</w:t>
      </w:r>
      <w:proofErr w:type="spellEnd"/>
      <w:r w:rsidRPr="00DA4139">
        <w:rPr>
          <w:rFonts w:ascii="Calibri" w:eastAsia="Malgun Gothic" w:hAnsi="Calibri" w:cs="Calibri"/>
          <w:b/>
          <w:iCs/>
          <w:szCs w:val="22"/>
        </w:rPr>
        <w:t xml:space="preserve"> / </w:t>
      </w:r>
      <w:proofErr w:type="spellStart"/>
      <w:r w:rsidRPr="00DA4139">
        <w:rPr>
          <w:rFonts w:ascii="Calibri" w:eastAsia="Malgun Gothic" w:hAnsi="Calibri" w:cs="Calibri"/>
          <w:b/>
          <w:iCs/>
          <w:szCs w:val="22"/>
        </w:rPr>
        <w:t>N</w:t>
      </w:r>
      <w:r w:rsidRPr="00DA4139">
        <w:rPr>
          <w:rFonts w:ascii="Calibri" w:eastAsia="Malgun Gothic" w:hAnsi="Calibri" w:cs="Calibri"/>
          <w:b/>
          <w:iCs/>
          <w:szCs w:val="22"/>
          <w:vertAlign w:val="subscript"/>
        </w:rPr>
        <w:t>available</w:t>
      </w:r>
      <w:bookmarkEnd w:id="18"/>
      <w:proofErr w:type="spellEnd"/>
    </w:p>
    <w:p w14:paraId="195B77DD" w14:textId="7C900F1C" w:rsidR="00DA4139" w:rsidRPr="00DA4139" w:rsidRDefault="00DA4139" w:rsidP="00DA4139">
      <w:pPr>
        <w:pStyle w:val="ListParagraph"/>
        <w:numPr>
          <w:ilvl w:val="1"/>
          <w:numId w:val="24"/>
        </w:numPr>
        <w:jc w:val="both"/>
        <w:rPr>
          <w:rFonts w:ascii="Calibri" w:eastAsia="Malgun Gothic" w:hAnsi="Calibri" w:cs="Calibri"/>
          <w:b/>
          <w:iCs/>
          <w:szCs w:val="22"/>
        </w:rPr>
      </w:pPr>
      <w:r w:rsidRPr="00DA4139">
        <w:rPr>
          <w:rFonts w:ascii="Calibri" w:eastAsia="Malgun Gothic" w:hAnsi="Calibri" w:cs="Calibri"/>
          <w:b/>
          <w:iCs/>
          <w:szCs w:val="22"/>
        </w:rPr>
        <w:t xml:space="preserve">For a window W of duration </w:t>
      </w:r>
      <w:proofErr w:type="spellStart"/>
      <w:r w:rsidRPr="00DA4139">
        <w:rPr>
          <w:rFonts w:ascii="Calibri" w:eastAsia="Malgun Gothic" w:hAnsi="Calibri" w:cs="Calibri"/>
          <w:b/>
          <w:iCs/>
          <w:szCs w:val="22"/>
        </w:rPr>
        <w:t>MGRP_max</w:t>
      </w:r>
      <w:proofErr w:type="spellEnd"/>
      <w:r w:rsidRPr="00DA4139">
        <w:rPr>
          <w:rFonts w:ascii="Calibri" w:eastAsia="Malgun Gothic" w:hAnsi="Calibri" w:cs="Calibri"/>
          <w:b/>
          <w:iCs/>
          <w:szCs w:val="22"/>
        </w:rPr>
        <w:t xml:space="preserve">, where </w:t>
      </w:r>
      <w:proofErr w:type="spellStart"/>
      <w:r w:rsidRPr="00DA4139">
        <w:rPr>
          <w:rFonts w:ascii="Calibri" w:eastAsia="Malgun Gothic" w:hAnsi="Calibri" w:cs="Calibri"/>
          <w:b/>
          <w:iCs/>
          <w:szCs w:val="22"/>
        </w:rPr>
        <w:t>MGRP</w:t>
      </w:r>
      <w:r>
        <w:rPr>
          <w:rFonts w:ascii="Calibri" w:eastAsia="Malgun Gothic" w:hAnsi="Calibri" w:cs="Calibri"/>
          <w:b/>
          <w:iCs/>
          <w:szCs w:val="22"/>
        </w:rPr>
        <w:t>_</w:t>
      </w:r>
      <w:r w:rsidRPr="00DA4139">
        <w:rPr>
          <w:rFonts w:ascii="Calibri" w:eastAsia="Malgun Gothic" w:hAnsi="Calibri" w:cs="Calibri"/>
          <w:b/>
          <w:iCs/>
          <w:szCs w:val="22"/>
        </w:rPr>
        <w:t>max</w:t>
      </w:r>
      <w:proofErr w:type="spellEnd"/>
      <w:r w:rsidRPr="00DA4139">
        <w:rPr>
          <w:rFonts w:ascii="Calibri" w:eastAsia="Malgun Gothic" w:hAnsi="Calibri" w:cs="Calibri"/>
          <w:b/>
          <w:iCs/>
          <w:szCs w:val="22"/>
        </w:rPr>
        <w:t xml:space="preserve"> is the maximum MGRP across all configured per-UE MG and per-FR MG within FR1, and starting at the beginning of any associated gap occasions: </w:t>
      </w:r>
    </w:p>
    <w:p w14:paraId="6512081D" w14:textId="1BA407C7" w:rsidR="00DA4139" w:rsidRPr="00DA4139" w:rsidRDefault="00DA4139" w:rsidP="00DA4139">
      <w:pPr>
        <w:pStyle w:val="ListParagraph"/>
        <w:numPr>
          <w:ilvl w:val="1"/>
          <w:numId w:val="24"/>
        </w:numPr>
        <w:jc w:val="both"/>
        <w:rPr>
          <w:rFonts w:ascii="Calibri" w:eastAsia="Malgun Gothic" w:hAnsi="Calibri" w:cs="Calibri"/>
          <w:b/>
          <w:iCs/>
          <w:szCs w:val="22"/>
        </w:rPr>
      </w:pPr>
      <w:proofErr w:type="spellStart"/>
      <w:r w:rsidRPr="00DA4139">
        <w:rPr>
          <w:rFonts w:ascii="Calibri" w:eastAsia="Malgun Gothic" w:hAnsi="Calibri" w:cs="Calibri"/>
          <w:b/>
          <w:iCs/>
          <w:szCs w:val="22"/>
        </w:rPr>
        <w:t>N</w:t>
      </w:r>
      <w:r w:rsidRPr="00DA4139">
        <w:rPr>
          <w:rFonts w:ascii="Calibri" w:eastAsia="Malgun Gothic" w:hAnsi="Calibri" w:cs="Calibri"/>
          <w:b/>
          <w:iCs/>
          <w:szCs w:val="22"/>
          <w:vertAlign w:val="subscript"/>
        </w:rPr>
        <w:t>total</w:t>
      </w:r>
      <w:proofErr w:type="spellEnd"/>
      <w:r w:rsidRPr="00DA4139">
        <w:rPr>
          <w:rFonts w:ascii="Calibri" w:eastAsia="Malgun Gothic" w:hAnsi="Calibri" w:cs="Calibri"/>
          <w:b/>
          <w:iCs/>
          <w:szCs w:val="22"/>
        </w:rPr>
        <w:t xml:space="preserve"> is the total number of associated gap occasions within the window, including those overlapped with other MG occasions within the window, and</w:t>
      </w:r>
    </w:p>
    <w:p w14:paraId="016D5F56" w14:textId="22E5870C" w:rsidR="00DA4139" w:rsidRDefault="00DA4139" w:rsidP="00DA4139">
      <w:pPr>
        <w:pStyle w:val="ListParagraph"/>
        <w:numPr>
          <w:ilvl w:val="1"/>
          <w:numId w:val="24"/>
        </w:numPr>
        <w:jc w:val="both"/>
        <w:rPr>
          <w:rFonts w:ascii="Calibri" w:eastAsia="Malgun Gothic" w:hAnsi="Calibri" w:cs="Calibri"/>
          <w:b/>
          <w:iCs/>
          <w:szCs w:val="22"/>
        </w:rPr>
      </w:pPr>
      <w:proofErr w:type="spellStart"/>
      <w:r w:rsidRPr="00DA4139">
        <w:rPr>
          <w:rFonts w:ascii="Calibri" w:eastAsia="Malgun Gothic" w:hAnsi="Calibri" w:cs="Calibri"/>
          <w:b/>
          <w:iCs/>
          <w:szCs w:val="22"/>
        </w:rPr>
        <w:t>N</w:t>
      </w:r>
      <w:r w:rsidRPr="00DA4139">
        <w:rPr>
          <w:rFonts w:ascii="Calibri" w:eastAsia="Malgun Gothic" w:hAnsi="Calibri" w:cs="Calibri"/>
          <w:b/>
          <w:iCs/>
          <w:szCs w:val="22"/>
          <w:vertAlign w:val="subscript"/>
        </w:rPr>
        <w:t>available</w:t>
      </w:r>
      <w:proofErr w:type="spellEnd"/>
      <w:r w:rsidRPr="00DA4139">
        <w:rPr>
          <w:rFonts w:ascii="Calibri" w:eastAsia="Malgun Gothic" w:hAnsi="Calibri" w:cs="Calibri"/>
          <w:b/>
          <w:iCs/>
          <w:szCs w:val="22"/>
        </w:rPr>
        <w:t xml:space="preserve"> is the number of non-dropped associated gap occasions.</w:t>
      </w:r>
    </w:p>
    <w:p w14:paraId="7631EE87" w14:textId="7D7A655A" w:rsidR="00DA4139" w:rsidRPr="00DA4139" w:rsidRDefault="00DA4139" w:rsidP="00553F29">
      <w:pPr>
        <w:pStyle w:val="ListParagraph"/>
        <w:numPr>
          <w:ilvl w:val="2"/>
          <w:numId w:val="24"/>
        </w:numPr>
        <w:jc w:val="both"/>
        <w:rPr>
          <w:rFonts w:ascii="Calibri" w:eastAsia="Malgun Gothic" w:hAnsi="Calibri" w:cs="Calibri"/>
          <w:b/>
          <w:bCs/>
          <w:iCs/>
          <w:szCs w:val="22"/>
        </w:rPr>
      </w:pPr>
      <w:r w:rsidRPr="00DA4139">
        <w:rPr>
          <w:rFonts w:ascii="Calibri" w:eastAsia="Malgun Gothic" w:hAnsi="Calibri" w:cs="Calibri"/>
          <w:b/>
          <w:bCs/>
          <w:iCs/>
          <w:szCs w:val="22"/>
        </w:rPr>
        <w:t xml:space="preserve">Requirements do not apply if </w:t>
      </w:r>
      <w:proofErr w:type="spellStart"/>
      <w:r w:rsidRPr="00DA4139">
        <w:rPr>
          <w:rFonts w:ascii="Calibri" w:eastAsia="Malgun Gothic" w:hAnsi="Calibri" w:cs="Calibri"/>
          <w:b/>
          <w:iCs/>
          <w:szCs w:val="22"/>
        </w:rPr>
        <w:t>N</w:t>
      </w:r>
      <w:r w:rsidRPr="00DA4139">
        <w:rPr>
          <w:rFonts w:ascii="Calibri" w:eastAsia="Malgun Gothic" w:hAnsi="Calibri" w:cs="Calibri"/>
          <w:b/>
          <w:iCs/>
          <w:szCs w:val="22"/>
          <w:vertAlign w:val="subscript"/>
        </w:rPr>
        <w:t>available</w:t>
      </w:r>
      <w:proofErr w:type="spellEnd"/>
      <w:r w:rsidRPr="00DA4139">
        <w:rPr>
          <w:rFonts w:ascii="Calibri" w:eastAsia="Malgun Gothic" w:hAnsi="Calibri" w:cs="Calibri"/>
          <w:b/>
          <w:bCs/>
          <w:iCs/>
          <w:szCs w:val="22"/>
        </w:rPr>
        <w:t xml:space="preserve"> =0 </w:t>
      </w:r>
    </w:p>
    <w:p w14:paraId="34340D6C" w14:textId="6E24E06F" w:rsidR="009572CF" w:rsidRPr="00077A5D" w:rsidRDefault="003778FF" w:rsidP="009572CF">
      <w:pPr>
        <w:pStyle w:val="Heading1"/>
        <w:numPr>
          <w:ilvl w:val="0"/>
          <w:numId w:val="1"/>
        </w:numPr>
        <w:ind w:hanging="720"/>
        <w:rPr>
          <w:rFonts w:ascii="Calibri" w:eastAsiaTheme="minorEastAsia" w:hAnsi="Calibri" w:cs="Calibri"/>
          <w:b/>
          <w:sz w:val="22"/>
          <w:szCs w:val="22"/>
          <w:lang w:val="en-US" w:eastAsia="zh-TW"/>
        </w:rPr>
      </w:pPr>
      <w:r w:rsidRPr="003778FF">
        <w:rPr>
          <w:rFonts w:asciiTheme="minorHAnsi" w:eastAsiaTheme="minorEastAsia" w:hAnsiTheme="minorHAnsi" w:cstheme="minorHAnsi"/>
          <w:b/>
          <w:sz w:val="20"/>
          <w:lang w:eastAsia="zh-TW"/>
        </w:rPr>
        <w:t>Impact to other L1 measurements</w:t>
      </w:r>
    </w:p>
    <w:p w14:paraId="1B639A86" w14:textId="77777777" w:rsidR="00E86569" w:rsidRPr="00E86569" w:rsidRDefault="00E86569" w:rsidP="00E86569">
      <w:pPr>
        <w:jc w:val="both"/>
        <w:rPr>
          <w:rFonts w:ascii="Calibri" w:eastAsiaTheme="minorEastAsia" w:hAnsi="Calibri" w:cs="Calibri"/>
          <w:lang w:val="en-US" w:eastAsia="zh-CN"/>
        </w:rPr>
      </w:pPr>
      <w:r w:rsidRPr="00E86569">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E86569" w:rsidRPr="00077A5D" w14:paraId="456BACDD" w14:textId="77777777" w:rsidTr="00803ED1">
        <w:tc>
          <w:tcPr>
            <w:tcW w:w="9629" w:type="dxa"/>
          </w:tcPr>
          <w:p w14:paraId="76961EFE" w14:textId="77777777" w:rsidR="003778FF" w:rsidRPr="003778FF" w:rsidRDefault="003778FF" w:rsidP="003778FF">
            <w:pPr>
              <w:pStyle w:val="Heading2"/>
              <w:numPr>
                <w:ilvl w:val="0"/>
                <w:numId w:val="22"/>
              </w:numPr>
              <w:outlineLvl w:val="1"/>
              <w:rPr>
                <w:rFonts w:asciiTheme="minorHAnsi" w:hAnsiTheme="minorHAnsi" w:cstheme="minorHAnsi"/>
                <w:b/>
                <w:sz w:val="20"/>
                <w:szCs w:val="20"/>
                <w:u w:val="single"/>
              </w:rPr>
            </w:pPr>
            <w:r w:rsidRPr="003778FF">
              <w:rPr>
                <w:rFonts w:asciiTheme="minorHAnsi" w:hAnsiTheme="minorHAnsi" w:cstheme="minorHAnsi"/>
                <w:b/>
                <w:sz w:val="20"/>
                <w:szCs w:val="20"/>
                <w:u w:val="single"/>
              </w:rPr>
              <w:lastRenderedPageBreak/>
              <w:t xml:space="preserve">Issue 2-6-1: P factor of L1 measurement </w:t>
            </w:r>
          </w:p>
          <w:p w14:paraId="782FDCB3" w14:textId="77777777" w:rsidR="003778FF" w:rsidRDefault="003778FF" w:rsidP="003778FF">
            <w:pPr>
              <w:pStyle w:val="ListParagraph"/>
              <w:numPr>
                <w:ilvl w:val="0"/>
                <w:numId w:val="21"/>
              </w:numPr>
              <w:spacing w:line="259" w:lineRule="auto"/>
              <w:ind w:left="120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5F32A48E" w14:textId="77777777" w:rsidR="003778FF" w:rsidRDefault="003778FF" w:rsidP="003778FF">
            <w:pPr>
              <w:numPr>
                <w:ilvl w:val="1"/>
                <w:numId w:val="21"/>
              </w:numPr>
              <w:overflowPunct/>
              <w:autoSpaceDE/>
              <w:autoSpaceDN/>
              <w:adjustRightInd/>
              <w:spacing w:after="120"/>
              <w:ind w:left="168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following is taken a starting point to proceed and is subject </w:t>
            </w:r>
            <w:r w:rsidRPr="00CB1E01">
              <w:rPr>
                <w:rFonts w:asciiTheme="minorHAnsi" w:eastAsiaTheme="minorEastAsia" w:hAnsiTheme="minorHAnsi" w:cstheme="minorHAnsi"/>
                <w:lang w:eastAsia="zh-CN"/>
              </w:rPr>
              <w:t>to further checking in the next meeting</w:t>
            </w:r>
            <w:r>
              <w:rPr>
                <w:rFonts w:asciiTheme="minorHAnsi" w:eastAsiaTheme="minorEastAsia" w:hAnsiTheme="minorHAnsi" w:cstheme="minorHAnsi"/>
                <w:lang w:eastAsia="zh-CN"/>
              </w:rPr>
              <w:t>.</w:t>
            </w:r>
          </w:p>
          <w:p w14:paraId="34DFBA39" w14:textId="77777777" w:rsidR="003778FF" w:rsidRDefault="003778FF" w:rsidP="003778FF">
            <w:pPr>
              <w:numPr>
                <w:ilvl w:val="1"/>
                <w:numId w:val="21"/>
              </w:numPr>
              <w:overflowPunct/>
              <w:autoSpaceDE/>
              <w:autoSpaceDN/>
              <w:adjustRightInd/>
              <w:spacing w:after="120"/>
              <w:ind w:left="168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P value for a </w:t>
            </w:r>
            <w:r>
              <w:rPr>
                <w:rFonts w:asciiTheme="minorHAnsi" w:eastAsiaTheme="minorEastAsia" w:hAnsiTheme="minorHAnsi" w:cstheme="minorHAnsi"/>
                <w:bCs/>
                <w:lang w:eastAsia="zh-CN"/>
              </w:rPr>
              <w:t>L1 resource</w:t>
            </w:r>
            <w:r>
              <w:rPr>
                <w:rFonts w:asciiTheme="minorHAnsi" w:eastAsiaTheme="minorEastAsia" w:hAnsiTheme="minorHAnsi" w:cstheme="minorHAnsi"/>
                <w:lang w:eastAsia="zh-CN"/>
              </w:rPr>
              <w:t xml:space="preserve"> to be measured is defined as </w:t>
            </w:r>
          </w:p>
          <w:p w14:paraId="05F7DFFF" w14:textId="77777777" w:rsidR="003778FF" w:rsidRDefault="003778FF" w:rsidP="003778FF">
            <w:pPr>
              <w:numPr>
                <w:ilvl w:val="2"/>
                <w:numId w:val="21"/>
              </w:numPr>
              <w:overflowPunct/>
              <w:autoSpaceDE/>
              <w:autoSpaceDN/>
              <w:adjustRightInd/>
              <w:spacing w:after="120"/>
              <w:ind w:left="2160"/>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新細明體" w:hAnsiTheme="minorHAnsi" w:cstheme="minorHAnsi"/>
                <w:szCs w:val="24"/>
                <w:lang w:eastAsia="zh-TW"/>
              </w:rPr>
              <w:t xml:space="preserve"> in FR1</w:t>
            </w:r>
          </w:p>
          <w:p w14:paraId="1158F176" w14:textId="77777777" w:rsidR="003778FF" w:rsidRDefault="003778FF" w:rsidP="003778FF">
            <w:pPr>
              <w:numPr>
                <w:ilvl w:val="2"/>
                <w:numId w:val="21"/>
              </w:numPr>
              <w:overflowPunct/>
              <w:autoSpaceDE/>
              <w:autoSpaceDN/>
              <w:adjustRightInd/>
              <w:spacing w:after="120"/>
              <w:ind w:left="2160"/>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P</w:t>
            </w:r>
            <w:r>
              <w:rPr>
                <w:rFonts w:asciiTheme="minorHAnsi" w:eastAsiaTheme="minorEastAsia" w:hAnsiTheme="minorHAnsi" w:cstheme="minorHAnsi"/>
                <w:bCs/>
                <w:vertAlign w:val="subscript"/>
                <w:lang w:eastAsia="zh-CN"/>
              </w:rPr>
              <w:t>sharing</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Theme="minorEastAsia" w:hAnsiTheme="minorHAnsi" w:cstheme="minorHAnsi"/>
                <w:bCs/>
                <w:lang w:eastAsia="zh-CN"/>
              </w:rPr>
              <w:t xml:space="preserve"> in FR2 with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 0</w:t>
            </w:r>
          </w:p>
          <w:p w14:paraId="1C33FBB5" w14:textId="77777777" w:rsidR="003778FF" w:rsidRDefault="003778FF" w:rsidP="003778FF">
            <w:pPr>
              <w:numPr>
                <w:ilvl w:val="2"/>
                <w:numId w:val="21"/>
              </w:numPr>
              <w:overflowPunct/>
              <w:autoSpaceDE/>
              <w:autoSpaceDN/>
              <w:adjustRightInd/>
              <w:spacing w:after="120"/>
              <w:ind w:left="2160"/>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in FR2 with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&gt; 0</w:t>
            </w:r>
          </w:p>
          <w:p w14:paraId="114C1F4E" w14:textId="77777777" w:rsidR="003778FF" w:rsidRDefault="003778FF" w:rsidP="003778FF">
            <w:pPr>
              <w:numPr>
                <w:ilvl w:val="1"/>
                <w:numId w:val="21"/>
              </w:numPr>
              <w:overflowPunct/>
              <w:autoSpaceDE/>
              <w:autoSpaceDN/>
              <w:adjustRightInd/>
              <w:spacing w:after="120"/>
              <w:ind w:left="168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a window W of duration </w:t>
            </w:r>
            <w:proofErr w:type="gramStart"/>
            <w:r>
              <w:rPr>
                <w:rFonts w:asciiTheme="minorHAnsi" w:eastAsiaTheme="minorEastAsia" w:hAnsiTheme="minorHAnsi" w:cstheme="minorHAnsi"/>
                <w:lang w:eastAsia="zh-CN"/>
              </w:rPr>
              <w:t>max(</w:t>
            </w:r>
            <w:proofErr w:type="gramEnd"/>
            <w:r>
              <w:rPr>
                <w:rFonts w:asciiTheme="minorHAnsi" w:eastAsia="SimSun" w:hAnsiTheme="minorHAnsi" w:cstheme="minorHAnsi"/>
                <w:bCs/>
                <w:lang w:eastAsia="zh-CN"/>
              </w:rPr>
              <w:t>T</w:t>
            </w:r>
            <w:r>
              <w:rPr>
                <w:rFonts w:asciiTheme="minorHAnsi" w:eastAsia="SimSun" w:hAnsiTheme="minorHAnsi" w:cstheme="minorHAnsi"/>
                <w:bCs/>
                <w:vertAlign w:val="subscript"/>
                <w:lang w:eastAsia="zh-CN"/>
              </w:rPr>
              <w:t>L1</w:t>
            </w:r>
            <w:r>
              <w:rPr>
                <w:rFonts w:asciiTheme="minorHAnsi" w:eastAsiaTheme="minorEastAsia" w:hAnsiTheme="minorHAnsi" w:cstheme="minorHAnsi"/>
                <w:bCs/>
                <w:vertAlign w:val="subscript"/>
                <w:lang w:eastAsia="zh-CN"/>
              </w:rPr>
              <w:t xml:space="preserve">,  </w:t>
            </w:r>
            <w:proofErr w:type="spellStart"/>
            <w:r>
              <w:rPr>
                <w:rFonts w:asciiTheme="minorHAnsi" w:eastAsiaTheme="minorEastAsia" w:hAnsiTheme="minorHAnsi" w:cstheme="minorHAnsi"/>
                <w:bCs/>
                <w:lang w:eastAsia="zh-CN"/>
              </w:rPr>
              <w:t>MGRP_max</w:t>
            </w:r>
            <w:proofErr w:type="spellEnd"/>
            <w:r>
              <w:rPr>
                <w:rFonts w:asciiTheme="minorHAnsi" w:eastAsiaTheme="minorEastAsia" w:hAnsiTheme="minorHAnsi" w:cstheme="minorHAnsi"/>
                <w:bCs/>
                <w:lang w:eastAsia="zh-CN"/>
              </w:rPr>
              <w:t xml:space="preserve">), where MGRP max is the maximum MGRP across all configured per-UE MG and per-FR MG within the same FR as serving cell, and starting at the beginning of any </w:t>
            </w:r>
            <w:r>
              <w:rPr>
                <w:rFonts w:asciiTheme="minorHAnsi" w:eastAsia="SimSun" w:hAnsiTheme="minorHAnsi" w:cstheme="minorHAnsi"/>
                <w:lang w:eastAsia="zh-CN"/>
              </w:rPr>
              <w:t xml:space="preserve">gap occasions covering the </w:t>
            </w:r>
            <w:r>
              <w:rPr>
                <w:rFonts w:asciiTheme="minorHAnsi" w:eastAsiaTheme="minorEastAsia" w:hAnsiTheme="minorHAnsi" w:cstheme="minorHAnsi"/>
                <w:bCs/>
                <w:lang w:eastAsia="zh-CN"/>
              </w:rPr>
              <w:t xml:space="preserve">L1 resource occasion: </w:t>
            </w:r>
          </w:p>
          <w:p w14:paraId="3059B0EE" w14:textId="77777777" w:rsidR="003778FF" w:rsidRDefault="003778FF" w:rsidP="003778FF">
            <w:pPr>
              <w:numPr>
                <w:ilvl w:val="2"/>
                <w:numId w:val="21"/>
              </w:numPr>
              <w:overflowPunct/>
              <w:autoSpaceDE/>
              <w:autoSpaceDN/>
              <w:adjustRightInd/>
              <w:spacing w:after="120"/>
              <w:ind w:left="2160"/>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is the total number of L1 resource occasions within the window, </w:t>
            </w:r>
            <w:r>
              <w:rPr>
                <w:rFonts w:asciiTheme="minorHAnsi" w:eastAsiaTheme="minorEastAsia" w:hAnsiTheme="minorHAnsi" w:cstheme="minorHAnsi"/>
                <w:lang w:eastAsia="zh-CN"/>
              </w:rPr>
              <w:t>ignoring any overlap with MG occasions or SMTC occasions within</w:t>
            </w:r>
            <w:r>
              <w:rPr>
                <w:rFonts w:asciiTheme="minorHAnsi" w:eastAsiaTheme="minorEastAsia" w:hAnsiTheme="minorHAnsi" w:cstheme="minorHAnsi"/>
                <w:bCs/>
                <w:lang w:eastAsia="zh-CN"/>
              </w:rPr>
              <w:t xml:space="preserve"> the window, and</w:t>
            </w:r>
          </w:p>
          <w:p w14:paraId="7BE559C6" w14:textId="77777777" w:rsidR="003778FF" w:rsidRDefault="003778FF" w:rsidP="003778FF">
            <w:pPr>
              <w:numPr>
                <w:ilvl w:val="2"/>
                <w:numId w:val="21"/>
              </w:numPr>
              <w:overflowPunct/>
              <w:autoSpaceDE/>
              <w:autoSpaceDN/>
              <w:adjustRightInd/>
              <w:spacing w:after="120"/>
              <w:ind w:left="2160"/>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Theme="minorEastAsia" w:hAnsiTheme="minorHAnsi" w:cstheme="minorHAnsi"/>
                <w:bCs/>
                <w:lang w:eastAsia="zh-CN"/>
              </w:rPr>
              <w:t xml:space="preserve"> is the number of L1 resource occasions that are not overlapped with any MG occasion within the window W, after accounting for MG collisions by applying the selected gap collision rule.</w:t>
            </w:r>
          </w:p>
          <w:p w14:paraId="0456EEF0" w14:textId="77777777" w:rsidR="003778FF" w:rsidRPr="003778FF" w:rsidRDefault="003778FF" w:rsidP="003778FF">
            <w:pPr>
              <w:numPr>
                <w:ilvl w:val="2"/>
                <w:numId w:val="21"/>
              </w:numPr>
              <w:overflowPunct/>
              <w:autoSpaceDE/>
              <w:autoSpaceDN/>
              <w:adjustRightInd/>
              <w:spacing w:after="120"/>
              <w:ind w:left="2160"/>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is the number of L1 resource occasions that are not overlapped with any MG occasion nor any SMTC occasion within the window W, after accounting for MG collisions by applying the selected gap collision rule.</w:t>
            </w:r>
          </w:p>
          <w:p w14:paraId="572BC684" w14:textId="0C2CE0C6" w:rsidR="00E86569" w:rsidRPr="003778FF" w:rsidRDefault="003778FF" w:rsidP="003778FF">
            <w:pPr>
              <w:numPr>
                <w:ilvl w:val="2"/>
                <w:numId w:val="21"/>
              </w:numPr>
              <w:overflowPunct/>
              <w:autoSpaceDE/>
              <w:autoSpaceDN/>
              <w:adjustRightInd/>
              <w:spacing w:after="120"/>
              <w:ind w:left="2160"/>
              <w:textAlignment w:val="auto"/>
              <w:rPr>
                <w:rFonts w:asciiTheme="minorHAnsi" w:eastAsiaTheme="minorEastAsia" w:hAnsiTheme="minorHAnsi" w:cstheme="minorHAnsi"/>
                <w:lang w:eastAsia="zh-CN"/>
              </w:rPr>
            </w:pPr>
            <w:r w:rsidRPr="003778FF">
              <w:rPr>
                <w:rFonts w:asciiTheme="minorHAnsi" w:eastAsiaTheme="minorEastAsia" w:hAnsiTheme="minorHAnsi" w:cstheme="minorHAnsi"/>
                <w:bCs/>
                <w:lang w:eastAsia="zh-CN"/>
              </w:rPr>
              <w:t>T</w:t>
            </w:r>
            <w:r w:rsidRPr="003778FF">
              <w:rPr>
                <w:rFonts w:asciiTheme="minorHAnsi" w:eastAsiaTheme="minorEastAsia" w:hAnsiTheme="minorHAnsi" w:cstheme="minorHAnsi"/>
                <w:bCs/>
                <w:vertAlign w:val="subscript"/>
                <w:lang w:eastAsia="zh-CN"/>
              </w:rPr>
              <w:t xml:space="preserve">L1 </w:t>
            </w:r>
            <w:r w:rsidRPr="003778FF">
              <w:rPr>
                <w:rFonts w:asciiTheme="minorHAnsi" w:eastAsiaTheme="minorEastAsia" w:hAnsiTheme="minorHAnsi" w:cstheme="minorHAnsi"/>
                <w:bCs/>
                <w:lang w:eastAsia="zh-CN"/>
              </w:rPr>
              <w:t>is periodicity of the target L1 RS.</w:t>
            </w:r>
          </w:p>
        </w:tc>
      </w:tr>
    </w:tbl>
    <w:p w14:paraId="0CDD0FFC" w14:textId="063F5217" w:rsidR="00E86569" w:rsidRPr="00077A5D" w:rsidRDefault="00B329CA" w:rsidP="00B91866">
      <w:pPr>
        <w:pStyle w:val="Caption"/>
        <w:jc w:val="both"/>
        <w:rPr>
          <w:rFonts w:ascii="Calibri" w:hAnsi="Calibri" w:cs="Calibri"/>
          <w:b w:val="0"/>
          <w:bCs/>
          <w:i/>
          <w:szCs w:val="22"/>
        </w:rPr>
      </w:pPr>
      <w:r w:rsidRPr="00B329CA">
        <w:rPr>
          <w:rFonts w:asciiTheme="minorHAnsi" w:eastAsia="Malgun Gothic" w:hAnsiTheme="minorHAnsi" w:cstheme="minorHAnsi" w:hint="eastAsia"/>
          <w:b w:val="0"/>
        </w:rPr>
        <w:t>R</w:t>
      </w:r>
      <w:r w:rsidRPr="00B329CA">
        <w:rPr>
          <w:rFonts w:asciiTheme="minorHAnsi" w:eastAsia="Malgun Gothic" w:hAnsiTheme="minorHAnsi" w:cstheme="minorHAnsi"/>
          <w:b w:val="0"/>
        </w:rPr>
        <w:t>egarding</w:t>
      </w:r>
      <w:r>
        <w:rPr>
          <w:rFonts w:asciiTheme="minorHAnsi" w:eastAsia="Malgun Gothic" w:hAnsiTheme="minorHAnsi" w:cstheme="minorHAnsi"/>
          <w:b w:val="0"/>
        </w:rPr>
        <w:t xml:space="preserve"> L1 measurements, </w:t>
      </w:r>
      <w:r w:rsidR="00553F29">
        <w:rPr>
          <w:rFonts w:asciiTheme="minorHAnsi" w:eastAsia="Malgun Gothic" w:hAnsiTheme="minorHAnsi" w:cstheme="minorHAnsi"/>
          <w:b w:val="0"/>
        </w:rPr>
        <w:t xml:space="preserve">the agreed WF also provide a good starting point for further wording refinement. The suggestions to </w:t>
      </w:r>
      <w:proofErr w:type="spellStart"/>
      <w:r w:rsidR="00553F29">
        <w:rPr>
          <w:rFonts w:asciiTheme="minorHAnsi" w:eastAsia="Malgun Gothic" w:hAnsiTheme="minorHAnsi" w:cstheme="minorHAnsi"/>
          <w:b w:val="0"/>
        </w:rPr>
        <w:t>K</w:t>
      </w:r>
      <w:r w:rsidR="00553F29" w:rsidRPr="00B91866">
        <w:rPr>
          <w:rFonts w:asciiTheme="minorHAnsi" w:eastAsia="Malgun Gothic" w:hAnsiTheme="minorHAnsi" w:cstheme="minorHAnsi"/>
          <w:b w:val="0"/>
          <w:vertAlign w:val="subscript"/>
        </w:rPr>
        <w:t>p</w:t>
      </w:r>
      <w:proofErr w:type="spellEnd"/>
      <w:r w:rsidR="00553F29">
        <w:rPr>
          <w:rFonts w:asciiTheme="minorHAnsi" w:eastAsia="Malgun Gothic" w:hAnsiTheme="minorHAnsi" w:cstheme="minorHAnsi"/>
          <w:b w:val="0"/>
        </w:rPr>
        <w:t xml:space="preserve"> can also be applicable </w:t>
      </w:r>
      <w:r w:rsidR="00B91866">
        <w:rPr>
          <w:rFonts w:asciiTheme="minorHAnsi" w:eastAsia="Malgun Gothic" w:hAnsiTheme="minorHAnsi" w:cstheme="minorHAnsi"/>
          <w:b w:val="0"/>
        </w:rPr>
        <w:t xml:space="preserve">here. </w:t>
      </w:r>
      <w:r w:rsidR="000D46E9">
        <w:rPr>
          <w:rFonts w:asciiTheme="minorHAnsi" w:eastAsia="Malgun Gothic" w:hAnsiTheme="minorHAnsi" w:cstheme="minorHAnsi"/>
          <w:b w:val="0"/>
        </w:rPr>
        <w:t xml:space="preserve">One error we found in the previous WF is that </w:t>
      </w:r>
      <w:proofErr w:type="spellStart"/>
      <w:r w:rsidR="000D46E9">
        <w:rPr>
          <w:rFonts w:asciiTheme="minorHAnsi" w:eastAsiaTheme="minorEastAsia" w:hAnsiTheme="minorHAnsi" w:cstheme="minorHAnsi"/>
          <w:bCs/>
          <w:lang w:eastAsia="zh-CN"/>
        </w:rPr>
        <w:t>N</w:t>
      </w:r>
      <w:r w:rsidR="000D46E9">
        <w:rPr>
          <w:rFonts w:asciiTheme="minorHAnsi" w:eastAsiaTheme="minorEastAsia" w:hAnsiTheme="minorHAnsi" w:cstheme="minorHAnsi"/>
          <w:bCs/>
          <w:vertAlign w:val="subscript"/>
          <w:lang w:eastAsia="zh-CN"/>
        </w:rPr>
        <w:t>available</w:t>
      </w:r>
      <w:proofErr w:type="spellEnd"/>
      <w:r w:rsidR="000D46E9">
        <w:rPr>
          <w:rFonts w:asciiTheme="minorHAnsi" w:eastAsia="Malgun Gothic" w:hAnsiTheme="minorHAnsi" w:cstheme="minorHAnsi"/>
          <w:b w:val="0"/>
        </w:rPr>
        <w:t xml:space="preserve"> should be changed to </w:t>
      </w:r>
      <w:proofErr w:type="spellStart"/>
      <w:r w:rsidR="000D46E9">
        <w:rPr>
          <w:rFonts w:asciiTheme="minorHAnsi" w:eastAsiaTheme="minorEastAsia" w:hAnsiTheme="minorHAnsi" w:cstheme="minorHAnsi"/>
          <w:bCs/>
          <w:lang w:eastAsia="zh-CN"/>
        </w:rPr>
        <w:t>N</w:t>
      </w:r>
      <w:r w:rsidR="000D46E9">
        <w:rPr>
          <w:rFonts w:asciiTheme="minorHAnsi" w:eastAsiaTheme="minorEastAsia" w:hAnsiTheme="minorHAnsi" w:cstheme="minorHAnsi"/>
          <w:bCs/>
          <w:vertAlign w:val="subscript"/>
          <w:lang w:eastAsia="zh-CN"/>
        </w:rPr>
        <w:t>outside_MG</w:t>
      </w:r>
      <w:proofErr w:type="spellEnd"/>
      <w:r w:rsidR="000D46E9">
        <w:rPr>
          <w:rFonts w:asciiTheme="minorHAnsi" w:eastAsia="Malgun Gothic" w:hAnsiTheme="minorHAnsi" w:cstheme="minorHAnsi"/>
          <w:b w:val="0"/>
        </w:rPr>
        <w:t>.</w:t>
      </w:r>
      <w:r w:rsidR="004F6D0A">
        <w:rPr>
          <w:rFonts w:asciiTheme="minorHAnsi" w:eastAsia="Malgun Gothic" w:hAnsiTheme="minorHAnsi" w:cstheme="minorHAnsi"/>
          <w:b w:val="0"/>
        </w:rPr>
        <w:t xml:space="preserve"> </w:t>
      </w:r>
      <w:r w:rsidR="00B91866">
        <w:rPr>
          <w:rFonts w:asciiTheme="minorHAnsi" w:eastAsia="Malgun Gothic" w:hAnsiTheme="minorHAnsi" w:cstheme="minorHAnsi"/>
          <w:b w:val="0"/>
        </w:rPr>
        <w:t xml:space="preserve">We will submit a separate CR </w:t>
      </w:r>
      <w:r w:rsidR="003B2D67">
        <w:rPr>
          <w:rFonts w:asciiTheme="minorHAnsi" w:eastAsia="Malgun Gothic" w:hAnsiTheme="minorHAnsi" w:cstheme="minorHAnsi"/>
          <w:b w:val="0"/>
        </w:rPr>
        <w:t xml:space="preserve">[4] </w:t>
      </w:r>
      <w:r w:rsidR="00B91866">
        <w:rPr>
          <w:rFonts w:asciiTheme="minorHAnsi" w:eastAsia="Malgun Gothic" w:hAnsiTheme="minorHAnsi" w:cstheme="minorHAnsi"/>
          <w:b w:val="0"/>
        </w:rPr>
        <w:t xml:space="preserve">to revise it. </w:t>
      </w:r>
    </w:p>
    <w:bookmarkEnd w:id="6"/>
    <w:p w14:paraId="702E0715" w14:textId="77777777" w:rsidR="00396914" w:rsidRPr="00077A5D" w:rsidRDefault="00396914" w:rsidP="00396914">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Conclusion</w:t>
      </w:r>
    </w:p>
    <w:p w14:paraId="30D2A48B" w14:textId="5E909ED3" w:rsidR="00202607" w:rsidRDefault="00085372" w:rsidP="00664488">
      <w:pPr>
        <w:jc w:val="both"/>
        <w:rPr>
          <w:rFonts w:ascii="Calibri" w:eastAsia="新細明體" w:hAnsi="Calibri" w:cs="Calibri"/>
          <w:color w:val="0D0D0D"/>
          <w:sz w:val="22"/>
          <w:szCs w:val="22"/>
          <w:lang w:eastAsia="zh-TW"/>
        </w:rPr>
      </w:pPr>
      <w:r w:rsidRPr="00077A5D">
        <w:rPr>
          <w:rFonts w:ascii="Calibri" w:eastAsia="新細明體" w:hAnsi="Calibri" w:cs="Calibri"/>
          <w:color w:val="0D0D0D"/>
          <w:sz w:val="22"/>
          <w:szCs w:val="22"/>
          <w:lang w:eastAsia="zh-TW"/>
        </w:rPr>
        <w:t>In the contribution,</w:t>
      </w:r>
      <w:bookmarkEnd w:id="0"/>
      <w:bookmarkEnd w:id="1"/>
      <w:bookmarkEnd w:id="2"/>
      <w:bookmarkEnd w:id="3"/>
      <w:bookmarkEnd w:id="4"/>
      <w:bookmarkEnd w:id="5"/>
      <w:r w:rsidR="00CB5FB6" w:rsidRPr="00077A5D">
        <w:rPr>
          <w:rFonts w:ascii="Calibri" w:eastAsia="新細明體" w:hAnsi="Calibri" w:cs="Calibri"/>
          <w:color w:val="0D0D0D"/>
          <w:sz w:val="22"/>
          <w:szCs w:val="22"/>
          <w:lang w:eastAsia="zh-TW"/>
        </w:rPr>
        <w:t xml:space="preserve"> </w:t>
      </w:r>
      <w:r w:rsidR="00BF470E" w:rsidRPr="00077A5D">
        <w:rPr>
          <w:rFonts w:ascii="Calibri" w:eastAsia="新細明體" w:hAnsi="Calibri" w:cs="Calibri"/>
          <w:color w:val="0D0D0D"/>
          <w:sz w:val="22"/>
          <w:szCs w:val="22"/>
          <w:lang w:eastAsia="zh-TW"/>
        </w:rPr>
        <w:t xml:space="preserve">we discuss </w:t>
      </w:r>
      <w:r w:rsidR="00864962" w:rsidRPr="00077A5D">
        <w:rPr>
          <w:rFonts w:ascii="Calibri" w:eastAsia="新細明體" w:hAnsi="Calibri" w:cs="Calibri"/>
          <w:color w:val="0D0D0D"/>
          <w:sz w:val="22"/>
          <w:szCs w:val="22"/>
          <w:lang w:eastAsia="zh-TW"/>
        </w:rPr>
        <w:t xml:space="preserve">the issues </w:t>
      </w:r>
      <w:r w:rsidR="00EA2A7C" w:rsidRPr="00077A5D">
        <w:rPr>
          <w:rFonts w:ascii="Calibri" w:hAnsi="Calibri" w:cs="Calibri"/>
          <w:sz w:val="22"/>
          <w:szCs w:val="22"/>
          <w:lang w:eastAsia="zh-TW"/>
        </w:rPr>
        <w:t xml:space="preserve">for </w:t>
      </w:r>
      <w:r w:rsidR="004E77CF" w:rsidRPr="00077A5D">
        <w:rPr>
          <w:rFonts w:ascii="Calibri" w:hAnsi="Calibri" w:cs="Calibri"/>
          <w:sz w:val="22"/>
          <w:szCs w:val="22"/>
          <w:lang w:eastAsia="zh-TW"/>
        </w:rPr>
        <w:t>concurrent gap</w:t>
      </w:r>
      <w:r w:rsidR="00996C6C">
        <w:rPr>
          <w:rFonts w:ascii="Calibri" w:hAnsi="Calibri" w:cs="Calibri"/>
          <w:sz w:val="22"/>
          <w:szCs w:val="22"/>
          <w:lang w:eastAsia="zh-TW"/>
        </w:rPr>
        <w:t xml:space="preserve"> as well as the reply to RAN2 LS [3]</w:t>
      </w:r>
      <w:r w:rsidR="005D0611" w:rsidRPr="00077A5D">
        <w:rPr>
          <w:rFonts w:ascii="Calibri" w:eastAsia="新細明體" w:hAnsi="Calibri" w:cs="Calibri"/>
          <w:color w:val="0D0D0D"/>
          <w:sz w:val="22"/>
          <w:szCs w:val="22"/>
          <w:lang w:eastAsia="zh-TW"/>
        </w:rPr>
        <w:t>.</w:t>
      </w:r>
      <w:r w:rsidR="004A6C76" w:rsidRPr="00077A5D">
        <w:rPr>
          <w:rFonts w:ascii="Calibri" w:eastAsia="新細明體" w:hAnsi="Calibri" w:cs="Calibri"/>
          <w:color w:val="0D0D0D"/>
          <w:sz w:val="22"/>
          <w:szCs w:val="22"/>
          <w:lang w:eastAsia="zh-TW"/>
        </w:rPr>
        <w:t xml:space="preserve"> </w:t>
      </w:r>
      <w:r w:rsidR="00DB16B2" w:rsidRPr="00077A5D">
        <w:rPr>
          <w:rFonts w:ascii="Calibri" w:eastAsia="新細明體" w:hAnsi="Calibri" w:cs="Calibri"/>
          <w:color w:val="0D0D0D"/>
          <w:sz w:val="22"/>
          <w:szCs w:val="22"/>
          <w:lang w:eastAsia="zh-TW"/>
        </w:rPr>
        <w:t>We have the follo</w:t>
      </w:r>
      <w:r w:rsidR="004A6C76" w:rsidRPr="00077A5D">
        <w:rPr>
          <w:rFonts w:ascii="Calibri" w:eastAsia="新細明體" w:hAnsi="Calibri" w:cs="Calibri"/>
          <w:color w:val="0D0D0D"/>
          <w:sz w:val="22"/>
          <w:szCs w:val="22"/>
          <w:lang w:eastAsia="zh-TW"/>
        </w:rPr>
        <w:t>wing proposals:</w:t>
      </w:r>
    </w:p>
    <w:p w14:paraId="0F593655" w14:textId="03987053" w:rsidR="00B91866" w:rsidRDefault="00B91866" w:rsidP="00664488">
      <w:pPr>
        <w:jc w:val="both"/>
        <w:rPr>
          <w:rFonts w:ascii="Calibri" w:eastAsia="SimSun" w:hAnsi="Calibri" w:cs="Calibri"/>
          <w:b/>
        </w:rPr>
      </w:pPr>
      <w:r w:rsidRPr="00B91866">
        <w:rPr>
          <w:rFonts w:ascii="Calibri" w:eastAsia="SimSun" w:hAnsi="Calibri" w:cs="Calibri"/>
          <w:b/>
        </w:rPr>
        <w:fldChar w:fldCharType="begin"/>
      </w:r>
      <w:r w:rsidRPr="00B91866">
        <w:rPr>
          <w:rFonts w:ascii="Calibri" w:eastAsia="SimSun" w:hAnsi="Calibri" w:cs="Calibri"/>
          <w:b/>
        </w:rPr>
        <w:instrText xml:space="preserve"> REF _Ref85360801 \h </w:instrText>
      </w:r>
      <w:r>
        <w:rPr>
          <w:rFonts w:ascii="Calibri" w:eastAsia="SimSun" w:hAnsi="Calibri" w:cs="Calibri"/>
          <w:b/>
        </w:rPr>
        <w:instrText xml:space="preserve"> \* MERGEFORMAT </w:instrText>
      </w:r>
      <w:r w:rsidRPr="00B91866">
        <w:rPr>
          <w:rFonts w:ascii="Calibri" w:eastAsia="SimSun" w:hAnsi="Calibri" w:cs="Calibri"/>
          <w:b/>
        </w:rPr>
      </w:r>
      <w:r w:rsidRPr="00B91866">
        <w:rPr>
          <w:rFonts w:ascii="Calibri" w:eastAsia="SimSun" w:hAnsi="Calibri" w:cs="Calibri"/>
          <w:b/>
        </w:rPr>
        <w:fldChar w:fldCharType="separate"/>
      </w:r>
      <w:r w:rsidR="002004F2" w:rsidRPr="002004F2">
        <w:rPr>
          <w:rFonts w:ascii="Calibri" w:eastAsia="SimSun" w:hAnsi="Calibri" w:cs="Calibri"/>
          <w:b/>
        </w:rPr>
        <w:t>Proposal 1: No limitation to concurrent gap in the case when only E-UTRAN measurement objectives are configured.</w:t>
      </w:r>
      <w:r w:rsidRPr="00B91866">
        <w:rPr>
          <w:rFonts w:ascii="Calibri" w:eastAsia="SimSun" w:hAnsi="Calibri" w:cs="Calibri"/>
          <w:b/>
        </w:rPr>
        <w:fldChar w:fldCharType="end"/>
      </w:r>
    </w:p>
    <w:p w14:paraId="6D6BB008" w14:textId="365BAEBA" w:rsidR="00B91866" w:rsidRDefault="00B91866" w:rsidP="00664488">
      <w:pPr>
        <w:jc w:val="both"/>
        <w:rPr>
          <w:rFonts w:ascii="Calibri" w:eastAsia="SimSun" w:hAnsi="Calibri" w:cs="Calibri"/>
          <w:b/>
        </w:rPr>
      </w:pPr>
      <w:r w:rsidRPr="00B91866">
        <w:rPr>
          <w:rFonts w:ascii="Calibri" w:eastAsia="SimSun" w:hAnsi="Calibri" w:cs="Calibri"/>
          <w:b/>
        </w:rPr>
        <w:fldChar w:fldCharType="begin"/>
      </w:r>
      <w:r w:rsidRPr="00B91866">
        <w:rPr>
          <w:rFonts w:ascii="Calibri" w:eastAsia="SimSun" w:hAnsi="Calibri" w:cs="Calibri"/>
          <w:b/>
        </w:rPr>
        <w:instrText xml:space="preserve"> REF _Ref95070819 \h </w:instrText>
      </w:r>
      <w:r>
        <w:rPr>
          <w:rFonts w:ascii="Calibri" w:eastAsia="SimSun" w:hAnsi="Calibri" w:cs="Calibri"/>
          <w:b/>
        </w:rPr>
        <w:instrText xml:space="preserve"> \* MERGEFORMAT </w:instrText>
      </w:r>
      <w:r w:rsidRPr="00B91866">
        <w:rPr>
          <w:rFonts w:ascii="Calibri" w:eastAsia="SimSun" w:hAnsi="Calibri" w:cs="Calibri"/>
          <w:b/>
        </w:rPr>
      </w:r>
      <w:r w:rsidRPr="00B91866">
        <w:rPr>
          <w:rFonts w:ascii="Calibri" w:eastAsia="SimSun" w:hAnsi="Calibri" w:cs="Calibri"/>
          <w:b/>
        </w:rPr>
        <w:fldChar w:fldCharType="separate"/>
      </w:r>
      <w:r w:rsidR="002004F2" w:rsidRPr="002004F2">
        <w:rPr>
          <w:rFonts w:ascii="Calibri" w:eastAsia="SimSun" w:hAnsi="Calibri" w:cs="Calibri"/>
          <w:b/>
        </w:rPr>
        <w:t xml:space="preserve">Proposal 2: No further discussion is needed for </w:t>
      </w:r>
      <w:r w:rsidR="002004F2" w:rsidRPr="002004F2">
        <w:rPr>
          <w:rFonts w:ascii="Calibri" w:eastAsia="SimSun" w:hAnsi="Calibri" w:cs="Calibri" w:hint="eastAsia"/>
          <w:b/>
        </w:rPr>
        <w:t>t</w:t>
      </w:r>
      <w:r w:rsidR="002004F2" w:rsidRPr="002004F2">
        <w:rPr>
          <w:rFonts w:ascii="Calibri" w:eastAsia="SimSun" w:hAnsi="Calibri" w:cs="Calibri"/>
          <w:b/>
        </w:rPr>
        <w:t>he maximum number of concurrent gaps across all FRs for per-FR gap capable UEs in MR-DC case.</w:t>
      </w:r>
      <w:r w:rsidRPr="00B91866">
        <w:rPr>
          <w:rFonts w:ascii="Calibri" w:eastAsia="SimSun" w:hAnsi="Calibri" w:cs="Calibri"/>
          <w:b/>
        </w:rPr>
        <w:fldChar w:fldCharType="end"/>
      </w:r>
    </w:p>
    <w:p w14:paraId="41CDA303" w14:textId="4917C843" w:rsidR="00B91866" w:rsidRDefault="00B91866" w:rsidP="00664488">
      <w:pPr>
        <w:jc w:val="both"/>
        <w:rPr>
          <w:rFonts w:ascii="Calibri" w:eastAsia="SimSun" w:hAnsi="Calibri" w:cs="Calibri"/>
          <w:b/>
        </w:rPr>
      </w:pPr>
      <w:r w:rsidRPr="00B91866">
        <w:rPr>
          <w:rFonts w:ascii="Calibri" w:eastAsia="SimSun" w:hAnsi="Calibri" w:cs="Calibri"/>
          <w:b/>
        </w:rPr>
        <w:fldChar w:fldCharType="begin"/>
      </w:r>
      <w:r w:rsidRPr="00B91866">
        <w:rPr>
          <w:rFonts w:ascii="Calibri" w:eastAsia="SimSun" w:hAnsi="Calibri" w:cs="Calibri"/>
          <w:b/>
        </w:rPr>
        <w:instrText xml:space="preserve"> REF _Ref91698246 \h </w:instrText>
      </w:r>
      <w:r>
        <w:rPr>
          <w:rFonts w:ascii="Calibri" w:eastAsia="SimSun" w:hAnsi="Calibri" w:cs="Calibri"/>
          <w:b/>
        </w:rPr>
        <w:instrText xml:space="preserve"> \* MERGEFORMAT </w:instrText>
      </w:r>
      <w:r w:rsidRPr="00B91866">
        <w:rPr>
          <w:rFonts w:ascii="Calibri" w:eastAsia="SimSun" w:hAnsi="Calibri" w:cs="Calibri"/>
          <w:b/>
        </w:rPr>
      </w:r>
      <w:r w:rsidRPr="00B91866">
        <w:rPr>
          <w:rFonts w:ascii="Calibri" w:eastAsia="SimSun" w:hAnsi="Calibri" w:cs="Calibri"/>
          <w:b/>
        </w:rPr>
        <w:fldChar w:fldCharType="separate"/>
      </w:r>
      <w:r w:rsidR="002004F2" w:rsidRPr="002004F2">
        <w:rPr>
          <w:rFonts w:ascii="Calibri" w:eastAsia="SimSun" w:hAnsi="Calibri" w:cs="Calibri"/>
          <w:b/>
        </w:rPr>
        <w:t>Proposal 3: Two measurement gap occasions are defined as colliding, if the minimal distance between the two gap instances is equal or less to X, where X = 4ms in both FR1 and FR2.</w:t>
      </w:r>
      <w:r w:rsidRPr="00B91866">
        <w:rPr>
          <w:rFonts w:ascii="Calibri" w:eastAsia="SimSun" w:hAnsi="Calibri" w:cs="Calibri"/>
          <w:b/>
        </w:rPr>
        <w:fldChar w:fldCharType="end"/>
      </w:r>
    </w:p>
    <w:p w14:paraId="7E0E162D" w14:textId="374BE022" w:rsidR="00B91866" w:rsidRDefault="00B91866" w:rsidP="00664488">
      <w:pPr>
        <w:jc w:val="both"/>
        <w:rPr>
          <w:rFonts w:ascii="Calibri" w:eastAsia="SimSun" w:hAnsi="Calibri" w:cs="Calibri"/>
          <w:b/>
        </w:rPr>
      </w:pPr>
      <w:r w:rsidRPr="00B91866">
        <w:rPr>
          <w:rFonts w:ascii="Calibri" w:eastAsia="SimSun" w:hAnsi="Calibri" w:cs="Calibri"/>
          <w:b/>
        </w:rPr>
        <w:fldChar w:fldCharType="begin"/>
      </w:r>
      <w:r w:rsidRPr="00B91866">
        <w:rPr>
          <w:rFonts w:ascii="Calibri" w:eastAsia="SimSun" w:hAnsi="Calibri" w:cs="Calibri"/>
          <w:b/>
        </w:rPr>
        <w:instrText xml:space="preserve"> REF _Ref95070822 \h </w:instrText>
      </w:r>
      <w:r>
        <w:rPr>
          <w:rFonts w:ascii="Calibri" w:eastAsia="SimSun" w:hAnsi="Calibri" w:cs="Calibri"/>
          <w:b/>
        </w:rPr>
        <w:instrText xml:space="preserve"> \* MERGEFORMAT </w:instrText>
      </w:r>
      <w:r w:rsidRPr="00B91866">
        <w:rPr>
          <w:rFonts w:ascii="Calibri" w:eastAsia="SimSun" w:hAnsi="Calibri" w:cs="Calibri"/>
          <w:b/>
        </w:rPr>
      </w:r>
      <w:r w:rsidRPr="00B91866">
        <w:rPr>
          <w:rFonts w:ascii="Calibri" w:eastAsia="SimSun" w:hAnsi="Calibri" w:cs="Calibri"/>
          <w:b/>
        </w:rPr>
        <w:fldChar w:fldCharType="separate"/>
      </w:r>
      <w:r w:rsidR="002004F2" w:rsidRPr="002004F2">
        <w:rPr>
          <w:rFonts w:ascii="Calibri" w:eastAsia="SimSun" w:hAnsi="Calibri" w:cs="Calibri"/>
          <w:b/>
        </w:rPr>
        <w:t>Proposal 4: Consider the X=0 in later releases if there is no consensus to introduce it in this meeting.</w:t>
      </w:r>
      <w:r w:rsidRPr="00B91866">
        <w:rPr>
          <w:rFonts w:ascii="Calibri" w:eastAsia="SimSun" w:hAnsi="Calibri" w:cs="Calibri"/>
          <w:b/>
        </w:rPr>
        <w:fldChar w:fldCharType="end"/>
      </w:r>
    </w:p>
    <w:p w14:paraId="2961D873" w14:textId="7E87B1FD" w:rsidR="00B91866" w:rsidRDefault="00B91866" w:rsidP="00664488">
      <w:pPr>
        <w:jc w:val="both"/>
        <w:rPr>
          <w:rFonts w:ascii="Calibri" w:eastAsia="SimSun" w:hAnsi="Calibri" w:cs="Calibri"/>
          <w:b/>
        </w:rPr>
      </w:pPr>
      <w:r w:rsidRPr="00B91866">
        <w:rPr>
          <w:rFonts w:ascii="Calibri" w:eastAsia="SimSun" w:hAnsi="Calibri" w:cs="Calibri"/>
          <w:b/>
        </w:rPr>
        <w:fldChar w:fldCharType="begin"/>
      </w:r>
      <w:r w:rsidRPr="00B91866">
        <w:rPr>
          <w:rFonts w:ascii="Calibri" w:eastAsia="SimSun" w:hAnsi="Calibri" w:cs="Calibri"/>
          <w:b/>
        </w:rPr>
        <w:instrText xml:space="preserve"> REF _Ref95070823 \h </w:instrText>
      </w:r>
      <w:r>
        <w:rPr>
          <w:rFonts w:ascii="Calibri" w:eastAsia="SimSun" w:hAnsi="Calibri" w:cs="Calibri"/>
          <w:b/>
        </w:rPr>
        <w:instrText xml:space="preserve"> \* MERGEFORMAT </w:instrText>
      </w:r>
      <w:r w:rsidRPr="00B91866">
        <w:rPr>
          <w:rFonts w:ascii="Calibri" w:eastAsia="SimSun" w:hAnsi="Calibri" w:cs="Calibri"/>
          <w:b/>
        </w:rPr>
      </w:r>
      <w:r w:rsidRPr="00B91866">
        <w:rPr>
          <w:rFonts w:ascii="Calibri" w:eastAsia="SimSun" w:hAnsi="Calibri" w:cs="Calibri"/>
          <w:b/>
        </w:rPr>
        <w:fldChar w:fldCharType="separate"/>
      </w:r>
      <w:r w:rsidR="002004F2" w:rsidRPr="002004F2">
        <w:rPr>
          <w:rFonts w:ascii="Calibri" w:eastAsia="SimSun" w:hAnsi="Calibri" w:cs="Calibri"/>
          <w:b/>
        </w:rPr>
        <w:t>Proposal 5: Make decision on UE behaviour during colliding gap occasion in this meeting. If Option 1 is agreed, inform RAN2 to introduce 5 different priority levels for concurrent gaps for forward compatibility. If Option 5 is agreed, inform RAN2 to introduce gap sharing ratios 0%, 25%, 50%, 75% and 100%. One gap sharing ratio can be defined between the 2 per-UE gaps. Two gap sharing ratios can be configured for FR1 and FR2 gaps, respectively.</w:t>
      </w:r>
      <w:r w:rsidRPr="00B91866">
        <w:rPr>
          <w:rFonts w:ascii="Calibri" w:eastAsia="SimSun" w:hAnsi="Calibri" w:cs="Calibri"/>
          <w:b/>
        </w:rPr>
        <w:fldChar w:fldCharType="end"/>
      </w:r>
    </w:p>
    <w:p w14:paraId="0654B0E5" w14:textId="21504191" w:rsidR="00B91866" w:rsidRDefault="00B91866" w:rsidP="00664488">
      <w:pPr>
        <w:jc w:val="both"/>
        <w:rPr>
          <w:rFonts w:ascii="Calibri" w:eastAsia="SimSun" w:hAnsi="Calibri" w:cs="Calibri"/>
          <w:b/>
        </w:rPr>
      </w:pPr>
      <w:r w:rsidRPr="00B91866">
        <w:rPr>
          <w:rFonts w:ascii="Calibri" w:eastAsia="SimSun" w:hAnsi="Calibri" w:cs="Calibri"/>
          <w:b/>
        </w:rPr>
        <w:fldChar w:fldCharType="begin"/>
      </w:r>
      <w:r w:rsidRPr="00B91866">
        <w:rPr>
          <w:rFonts w:ascii="Calibri" w:eastAsia="SimSun" w:hAnsi="Calibri" w:cs="Calibri"/>
          <w:b/>
        </w:rPr>
        <w:instrText xml:space="preserve"> REF _Ref95070828 \h </w:instrText>
      </w:r>
      <w:r>
        <w:rPr>
          <w:rFonts w:ascii="Calibri" w:eastAsia="SimSun" w:hAnsi="Calibri" w:cs="Calibri"/>
          <w:b/>
        </w:rPr>
        <w:instrText xml:space="preserve"> \* MERGEFORMAT </w:instrText>
      </w:r>
      <w:r w:rsidRPr="00B91866">
        <w:rPr>
          <w:rFonts w:ascii="Calibri" w:eastAsia="SimSun" w:hAnsi="Calibri" w:cs="Calibri"/>
          <w:b/>
        </w:rPr>
      </w:r>
      <w:r w:rsidRPr="00B91866">
        <w:rPr>
          <w:rFonts w:ascii="Calibri" w:eastAsia="SimSun" w:hAnsi="Calibri" w:cs="Calibri"/>
          <w:b/>
        </w:rPr>
        <w:fldChar w:fldCharType="separate"/>
      </w:r>
      <w:r w:rsidR="002004F2" w:rsidRPr="002004F2">
        <w:rPr>
          <w:rFonts w:ascii="Calibri" w:eastAsia="SimSun" w:hAnsi="Calibri" w:cs="Calibri"/>
          <w:b/>
        </w:rPr>
        <w:t>Proposal 6: Introduce the definition for dropped gap occasion in 9.1.2B, e.g., a gap occasion is considered as dropped if it is overlapped by an occasion of another gap pattern with a higher priority level.</w:t>
      </w:r>
      <w:r w:rsidRPr="00B91866">
        <w:rPr>
          <w:rFonts w:ascii="Calibri" w:eastAsia="SimSun" w:hAnsi="Calibri" w:cs="Calibri"/>
          <w:b/>
        </w:rPr>
        <w:fldChar w:fldCharType="end"/>
      </w:r>
    </w:p>
    <w:p w14:paraId="4341414E" w14:textId="3FE86284" w:rsidR="00B91866" w:rsidRDefault="00B91866" w:rsidP="00664488">
      <w:pPr>
        <w:jc w:val="both"/>
        <w:rPr>
          <w:rFonts w:ascii="Calibri" w:eastAsia="SimSun" w:hAnsi="Calibri" w:cs="Calibri"/>
          <w:b/>
        </w:rPr>
      </w:pPr>
      <w:r w:rsidRPr="00B91866">
        <w:rPr>
          <w:rFonts w:ascii="Calibri" w:eastAsia="SimSun" w:hAnsi="Calibri" w:cs="Calibri"/>
          <w:b/>
        </w:rPr>
        <w:fldChar w:fldCharType="begin"/>
      </w:r>
      <w:r w:rsidRPr="00B91866">
        <w:rPr>
          <w:rFonts w:ascii="Calibri" w:eastAsia="SimSun" w:hAnsi="Calibri" w:cs="Calibri"/>
          <w:b/>
        </w:rPr>
        <w:instrText xml:space="preserve"> REF _Ref95070829 \h </w:instrText>
      </w:r>
      <w:r>
        <w:rPr>
          <w:rFonts w:ascii="Calibri" w:eastAsia="SimSun" w:hAnsi="Calibri" w:cs="Calibri"/>
          <w:b/>
        </w:rPr>
        <w:instrText xml:space="preserve"> \* MERGEFORMAT </w:instrText>
      </w:r>
      <w:r w:rsidRPr="00B91866">
        <w:rPr>
          <w:rFonts w:ascii="Calibri" w:eastAsia="SimSun" w:hAnsi="Calibri" w:cs="Calibri"/>
          <w:b/>
        </w:rPr>
      </w:r>
      <w:r w:rsidRPr="00B91866">
        <w:rPr>
          <w:rFonts w:ascii="Calibri" w:eastAsia="SimSun" w:hAnsi="Calibri" w:cs="Calibri"/>
          <w:b/>
        </w:rPr>
        <w:fldChar w:fldCharType="separate"/>
      </w:r>
      <w:r w:rsidR="002004F2" w:rsidRPr="002004F2">
        <w:rPr>
          <w:rFonts w:ascii="Calibri" w:eastAsia="SimSun" w:hAnsi="Calibri" w:cs="Calibri"/>
          <w:b/>
        </w:rPr>
        <w:t>Proposal 7: No need to preclude any of FO, FPO, PFO, PPO scenarios in the requirements.</w:t>
      </w:r>
      <w:r w:rsidRPr="00B91866">
        <w:rPr>
          <w:rFonts w:ascii="Calibri" w:eastAsia="SimSun" w:hAnsi="Calibri" w:cs="Calibri"/>
          <w:b/>
        </w:rPr>
        <w:fldChar w:fldCharType="end"/>
      </w:r>
    </w:p>
    <w:p w14:paraId="0F1D98C5" w14:textId="327083BC" w:rsidR="00B91866" w:rsidRDefault="00B91866" w:rsidP="00664488">
      <w:pPr>
        <w:jc w:val="both"/>
        <w:rPr>
          <w:rFonts w:ascii="Calibri" w:eastAsia="SimSun" w:hAnsi="Calibri" w:cs="Calibri"/>
          <w:b/>
        </w:rPr>
      </w:pPr>
      <w:r w:rsidRPr="00B91866">
        <w:rPr>
          <w:rFonts w:ascii="Calibri" w:eastAsia="SimSun" w:hAnsi="Calibri" w:cs="Calibri"/>
          <w:b/>
        </w:rPr>
        <w:fldChar w:fldCharType="begin"/>
      </w:r>
      <w:r w:rsidRPr="00B91866">
        <w:rPr>
          <w:rFonts w:ascii="Calibri" w:eastAsia="SimSun" w:hAnsi="Calibri" w:cs="Calibri"/>
          <w:b/>
        </w:rPr>
        <w:instrText xml:space="preserve"> REF _Ref85360811 \h </w:instrText>
      </w:r>
      <w:r>
        <w:rPr>
          <w:rFonts w:ascii="Calibri" w:eastAsia="SimSun" w:hAnsi="Calibri" w:cs="Calibri"/>
          <w:b/>
        </w:rPr>
        <w:instrText xml:space="preserve"> \* MERGEFORMAT </w:instrText>
      </w:r>
      <w:r w:rsidRPr="00B91866">
        <w:rPr>
          <w:rFonts w:ascii="Calibri" w:eastAsia="SimSun" w:hAnsi="Calibri" w:cs="Calibri"/>
          <w:b/>
        </w:rPr>
      </w:r>
      <w:r w:rsidRPr="00B91866">
        <w:rPr>
          <w:rFonts w:ascii="Calibri" w:eastAsia="SimSun" w:hAnsi="Calibri" w:cs="Calibri"/>
          <w:b/>
        </w:rPr>
        <w:fldChar w:fldCharType="separate"/>
      </w:r>
      <w:r w:rsidR="002004F2" w:rsidRPr="00077A5D">
        <w:rPr>
          <w:rFonts w:ascii="Calibri" w:eastAsia="SimSun" w:hAnsi="Calibri" w:cs="Calibri"/>
          <w:b/>
        </w:rPr>
        <w:t xml:space="preserve">Proposal </w:t>
      </w:r>
      <w:r w:rsidR="002004F2">
        <w:rPr>
          <w:rFonts w:ascii="Calibri" w:eastAsia="SimSun" w:hAnsi="Calibri" w:cs="Calibri"/>
          <w:b/>
        </w:rPr>
        <w:t>8</w:t>
      </w:r>
      <w:r w:rsidR="002004F2" w:rsidRPr="00077A5D">
        <w:rPr>
          <w:rFonts w:ascii="Calibri" w:eastAsia="SimSun" w:hAnsi="Calibri" w:cs="Calibri"/>
          <w:b/>
        </w:rPr>
        <w:t xml:space="preserve">: </w:t>
      </w:r>
      <w:r w:rsidR="002004F2">
        <w:rPr>
          <w:rFonts w:ascii="Calibri" w:eastAsia="SimSun" w:hAnsi="Calibri" w:cs="Calibri"/>
          <w:b/>
        </w:rPr>
        <w:t>A</w:t>
      </w:r>
      <w:r w:rsidR="002004F2" w:rsidRPr="0099419F">
        <w:rPr>
          <w:rFonts w:ascii="Calibri" w:eastAsia="SimSun" w:hAnsi="Calibri" w:cs="Calibri"/>
          <w:b/>
        </w:rPr>
        <w:t xml:space="preserve"> baseline UE support</w:t>
      </w:r>
      <w:r w:rsidR="002004F2">
        <w:rPr>
          <w:rFonts w:ascii="Calibri" w:eastAsia="SimSun" w:hAnsi="Calibri" w:cs="Calibri"/>
          <w:b/>
        </w:rPr>
        <w:t xml:space="preserve">s MGRP no smaller than 40ms for each </w:t>
      </w:r>
      <w:r w:rsidR="002004F2" w:rsidRPr="008C454A">
        <w:rPr>
          <w:rFonts w:ascii="Calibri" w:eastAsia="SimSun" w:hAnsi="Calibri" w:cs="Calibri"/>
          <w:b/>
        </w:rPr>
        <w:t>concurrent MG</w:t>
      </w:r>
      <w:r w:rsidR="002004F2">
        <w:rPr>
          <w:rFonts w:ascii="Calibri" w:eastAsia="SimSun" w:hAnsi="Calibri" w:cs="Calibri"/>
          <w:b/>
        </w:rPr>
        <w:t xml:space="preserve">. </w:t>
      </w:r>
      <w:r w:rsidR="002004F2" w:rsidRPr="0099419F">
        <w:rPr>
          <w:rFonts w:ascii="Calibri" w:eastAsia="SimSun" w:hAnsi="Calibri" w:cs="Calibri"/>
          <w:b/>
        </w:rPr>
        <w:t xml:space="preserve"> An advanced UE capability can be added for the UE which does not need this overhead cap</w:t>
      </w:r>
      <w:r w:rsidR="002004F2">
        <w:rPr>
          <w:rFonts w:ascii="Calibri" w:eastAsia="SimSun" w:hAnsi="Calibri" w:cs="Calibri"/>
          <w:b/>
        </w:rPr>
        <w:t>.</w:t>
      </w:r>
      <w:r w:rsidRPr="00B91866">
        <w:rPr>
          <w:rFonts w:ascii="Calibri" w:eastAsia="SimSun" w:hAnsi="Calibri" w:cs="Calibri"/>
          <w:b/>
        </w:rPr>
        <w:fldChar w:fldCharType="end"/>
      </w:r>
    </w:p>
    <w:p w14:paraId="099CFE32" w14:textId="1B26466C" w:rsidR="00B91866" w:rsidRPr="00DA4139" w:rsidRDefault="00B91866" w:rsidP="00B91866">
      <w:pPr>
        <w:jc w:val="both"/>
        <w:rPr>
          <w:rFonts w:ascii="Calibri" w:eastAsia="Malgun Gothic" w:hAnsi="Calibri" w:cs="Calibri"/>
          <w:b/>
          <w:iCs/>
          <w:szCs w:val="22"/>
        </w:rPr>
      </w:pPr>
      <w:r w:rsidRPr="00B91866">
        <w:rPr>
          <w:rFonts w:ascii="Calibri" w:eastAsia="SimSun" w:hAnsi="Calibri" w:cs="Calibri"/>
          <w:b/>
        </w:rPr>
        <w:lastRenderedPageBreak/>
        <w:fldChar w:fldCharType="begin"/>
      </w:r>
      <w:r w:rsidRPr="00B91866">
        <w:rPr>
          <w:rFonts w:ascii="Calibri" w:eastAsia="SimSun" w:hAnsi="Calibri" w:cs="Calibri"/>
          <w:b/>
        </w:rPr>
        <w:instrText xml:space="preserve"> REF _Ref95070832 \h </w:instrText>
      </w:r>
      <w:r>
        <w:rPr>
          <w:rFonts w:ascii="Calibri" w:eastAsia="SimSun" w:hAnsi="Calibri" w:cs="Calibri"/>
          <w:b/>
        </w:rPr>
        <w:instrText xml:space="preserve"> \* MERGEFORMAT </w:instrText>
      </w:r>
      <w:r w:rsidRPr="00B91866">
        <w:rPr>
          <w:rFonts w:ascii="Calibri" w:eastAsia="SimSun" w:hAnsi="Calibri" w:cs="Calibri"/>
          <w:b/>
        </w:rPr>
      </w:r>
      <w:r w:rsidRPr="00B91866">
        <w:rPr>
          <w:rFonts w:ascii="Calibri" w:eastAsia="SimSun" w:hAnsi="Calibri" w:cs="Calibri"/>
          <w:b/>
        </w:rPr>
        <w:fldChar w:fldCharType="separate"/>
      </w:r>
      <w:r w:rsidR="002004F2" w:rsidRPr="002004F2">
        <w:rPr>
          <w:rFonts w:ascii="Calibri" w:eastAsia="SimSun" w:hAnsi="Calibri" w:cs="Calibri"/>
          <w:b/>
        </w:rPr>
        <w:t xml:space="preserve">Proposal 9: The </w:t>
      </w:r>
      <w:proofErr w:type="spellStart"/>
      <w:r w:rsidR="002004F2" w:rsidRPr="002004F2">
        <w:rPr>
          <w:rFonts w:ascii="Calibri" w:eastAsia="SimSun" w:hAnsi="Calibri" w:cs="Calibri"/>
          <w:b/>
        </w:rPr>
        <w:t>Kgap</w:t>
      </w:r>
      <w:r w:rsidR="002004F2" w:rsidRPr="002004F2">
        <w:rPr>
          <w:rFonts w:ascii="Calibri" w:eastAsia="SimSun" w:hAnsi="Calibri" w:cs="Calibri"/>
          <w:b/>
          <w:vertAlign w:val="subscript"/>
        </w:rPr>
        <w:t>_EUTRA</w:t>
      </w:r>
      <w:proofErr w:type="spellEnd"/>
      <w:r w:rsidR="002004F2" w:rsidRPr="002004F2">
        <w:rPr>
          <w:rFonts w:ascii="Calibri" w:eastAsia="SimSun" w:hAnsi="Calibri" w:cs="Calibri"/>
          <w:b/>
        </w:rPr>
        <w:t xml:space="preserve"> value for an EUTRA frequency layer to be measured within gap is defined as </w:t>
      </w:r>
      <w:proofErr w:type="spellStart"/>
      <w:r w:rsidR="002004F2" w:rsidRPr="002004F2">
        <w:rPr>
          <w:rFonts w:ascii="Calibri" w:eastAsia="SimSun" w:hAnsi="Calibri" w:cs="Calibri"/>
          <w:b/>
        </w:rPr>
        <w:t>K</w:t>
      </w:r>
      <w:r w:rsidR="002004F2" w:rsidRPr="002004F2">
        <w:rPr>
          <w:rFonts w:ascii="Calibri" w:eastAsia="SimSun" w:hAnsi="Calibri" w:cs="Calibri"/>
          <w:b/>
          <w:vertAlign w:val="subscript"/>
        </w:rPr>
        <w:t>gap_EUTRA</w:t>
      </w:r>
      <w:proofErr w:type="spellEnd"/>
      <w:r w:rsidR="002004F2" w:rsidRPr="002004F2">
        <w:rPr>
          <w:rFonts w:ascii="Calibri" w:eastAsia="SimSun" w:hAnsi="Calibri" w:cs="Calibri"/>
          <w:b/>
        </w:rPr>
        <w:t xml:space="preserve"> = </w:t>
      </w:r>
      <w:proofErr w:type="spellStart"/>
      <w:r w:rsidR="002004F2" w:rsidRPr="00DA4139">
        <w:rPr>
          <w:rFonts w:ascii="Calibri" w:eastAsia="Malgun Gothic" w:hAnsi="Calibri" w:cs="Calibri"/>
          <w:b/>
          <w:iCs/>
          <w:szCs w:val="22"/>
        </w:rPr>
        <w:t>N</w:t>
      </w:r>
      <w:r w:rsidR="002004F2" w:rsidRPr="002004F2">
        <w:rPr>
          <w:rFonts w:ascii="Calibri" w:eastAsia="Malgun Gothic" w:hAnsi="Calibri" w:cs="Calibri"/>
          <w:b/>
          <w:iCs/>
          <w:szCs w:val="22"/>
          <w:vertAlign w:val="subscript"/>
        </w:rPr>
        <w:t>total</w:t>
      </w:r>
      <w:proofErr w:type="spellEnd"/>
      <w:r w:rsidR="002004F2" w:rsidRPr="00DA4139">
        <w:rPr>
          <w:rFonts w:ascii="Calibri" w:eastAsia="Malgun Gothic" w:hAnsi="Calibri" w:cs="Calibri"/>
          <w:b/>
          <w:iCs/>
          <w:szCs w:val="22"/>
        </w:rPr>
        <w:t xml:space="preserve"> </w:t>
      </w:r>
      <w:r w:rsidR="002004F2" w:rsidRPr="002004F2">
        <w:rPr>
          <w:rFonts w:ascii="Calibri" w:eastAsia="SimSun" w:hAnsi="Calibri" w:cs="Calibri"/>
          <w:b/>
        </w:rPr>
        <w:t xml:space="preserve">/ </w:t>
      </w:r>
      <w:proofErr w:type="spellStart"/>
      <w:r w:rsidR="002004F2" w:rsidRPr="00DA4139">
        <w:rPr>
          <w:rFonts w:ascii="Calibri" w:eastAsia="Malgun Gothic" w:hAnsi="Calibri" w:cs="Calibri"/>
          <w:b/>
          <w:iCs/>
          <w:szCs w:val="22"/>
        </w:rPr>
        <w:t>N</w:t>
      </w:r>
      <w:r w:rsidR="002004F2" w:rsidRPr="002004F2">
        <w:rPr>
          <w:rFonts w:ascii="Calibri" w:eastAsia="Malgun Gothic" w:hAnsi="Calibri" w:cs="Calibri"/>
          <w:b/>
          <w:iCs/>
          <w:szCs w:val="22"/>
          <w:vertAlign w:val="subscript"/>
        </w:rPr>
        <w:t>available</w:t>
      </w:r>
      <w:proofErr w:type="spellEnd"/>
      <w:r w:rsidRPr="00B91866">
        <w:rPr>
          <w:rFonts w:ascii="Calibri" w:eastAsia="SimSun" w:hAnsi="Calibri" w:cs="Calibri"/>
          <w:b/>
        </w:rPr>
        <w:fldChar w:fldCharType="end"/>
      </w:r>
    </w:p>
    <w:p w14:paraId="66D07C22" w14:textId="77777777" w:rsidR="00B91866" w:rsidRPr="00DA4139" w:rsidRDefault="00B91866" w:rsidP="00B91866">
      <w:pPr>
        <w:pStyle w:val="ListParagraph"/>
        <w:numPr>
          <w:ilvl w:val="1"/>
          <w:numId w:val="24"/>
        </w:numPr>
        <w:jc w:val="both"/>
        <w:rPr>
          <w:rFonts w:ascii="Calibri" w:eastAsia="Malgun Gothic" w:hAnsi="Calibri" w:cs="Calibri"/>
          <w:b/>
          <w:iCs/>
          <w:szCs w:val="22"/>
        </w:rPr>
      </w:pPr>
      <w:r w:rsidRPr="00DA4139">
        <w:rPr>
          <w:rFonts w:ascii="Calibri" w:eastAsia="Malgun Gothic" w:hAnsi="Calibri" w:cs="Calibri"/>
          <w:b/>
          <w:iCs/>
          <w:szCs w:val="22"/>
        </w:rPr>
        <w:t xml:space="preserve">For a window W of duration </w:t>
      </w:r>
      <w:proofErr w:type="spellStart"/>
      <w:r w:rsidRPr="00DA4139">
        <w:rPr>
          <w:rFonts w:ascii="Calibri" w:eastAsia="Malgun Gothic" w:hAnsi="Calibri" w:cs="Calibri"/>
          <w:b/>
          <w:iCs/>
          <w:szCs w:val="22"/>
        </w:rPr>
        <w:t>MGRP_max</w:t>
      </w:r>
      <w:proofErr w:type="spellEnd"/>
      <w:r w:rsidRPr="00DA4139">
        <w:rPr>
          <w:rFonts w:ascii="Calibri" w:eastAsia="Malgun Gothic" w:hAnsi="Calibri" w:cs="Calibri"/>
          <w:b/>
          <w:iCs/>
          <w:szCs w:val="22"/>
        </w:rPr>
        <w:t xml:space="preserve">, where </w:t>
      </w:r>
      <w:proofErr w:type="spellStart"/>
      <w:r w:rsidRPr="00DA4139">
        <w:rPr>
          <w:rFonts w:ascii="Calibri" w:eastAsia="Malgun Gothic" w:hAnsi="Calibri" w:cs="Calibri"/>
          <w:b/>
          <w:iCs/>
          <w:szCs w:val="22"/>
        </w:rPr>
        <w:t>MGRP</w:t>
      </w:r>
      <w:r>
        <w:rPr>
          <w:rFonts w:ascii="Calibri" w:eastAsia="Malgun Gothic" w:hAnsi="Calibri" w:cs="Calibri"/>
          <w:b/>
          <w:iCs/>
          <w:szCs w:val="22"/>
        </w:rPr>
        <w:t>_</w:t>
      </w:r>
      <w:r w:rsidRPr="00DA4139">
        <w:rPr>
          <w:rFonts w:ascii="Calibri" w:eastAsia="Malgun Gothic" w:hAnsi="Calibri" w:cs="Calibri"/>
          <w:b/>
          <w:iCs/>
          <w:szCs w:val="22"/>
        </w:rPr>
        <w:t>max</w:t>
      </w:r>
      <w:proofErr w:type="spellEnd"/>
      <w:r w:rsidRPr="00DA4139">
        <w:rPr>
          <w:rFonts w:ascii="Calibri" w:eastAsia="Malgun Gothic" w:hAnsi="Calibri" w:cs="Calibri"/>
          <w:b/>
          <w:iCs/>
          <w:szCs w:val="22"/>
        </w:rPr>
        <w:t xml:space="preserve"> is the maximum MGRP across all configured per-UE MG and per-FR MG within FR1, and starting at the beginning of any associated gap occasions: </w:t>
      </w:r>
    </w:p>
    <w:p w14:paraId="6737187D" w14:textId="77777777" w:rsidR="00B91866" w:rsidRPr="00DA4139" w:rsidRDefault="00B91866" w:rsidP="00B91866">
      <w:pPr>
        <w:pStyle w:val="ListParagraph"/>
        <w:numPr>
          <w:ilvl w:val="1"/>
          <w:numId w:val="24"/>
        </w:numPr>
        <w:jc w:val="both"/>
        <w:rPr>
          <w:rFonts w:ascii="Calibri" w:eastAsia="Malgun Gothic" w:hAnsi="Calibri" w:cs="Calibri"/>
          <w:b/>
          <w:iCs/>
          <w:szCs w:val="22"/>
        </w:rPr>
      </w:pPr>
      <w:proofErr w:type="spellStart"/>
      <w:r w:rsidRPr="00DA4139">
        <w:rPr>
          <w:rFonts w:ascii="Calibri" w:eastAsia="Malgun Gothic" w:hAnsi="Calibri" w:cs="Calibri"/>
          <w:b/>
          <w:iCs/>
          <w:szCs w:val="22"/>
        </w:rPr>
        <w:t>N</w:t>
      </w:r>
      <w:r w:rsidRPr="00DA4139">
        <w:rPr>
          <w:rFonts w:ascii="Calibri" w:eastAsia="Malgun Gothic" w:hAnsi="Calibri" w:cs="Calibri"/>
          <w:b/>
          <w:iCs/>
          <w:szCs w:val="22"/>
          <w:vertAlign w:val="subscript"/>
        </w:rPr>
        <w:t>total</w:t>
      </w:r>
      <w:proofErr w:type="spellEnd"/>
      <w:r w:rsidRPr="00DA4139">
        <w:rPr>
          <w:rFonts w:ascii="Calibri" w:eastAsia="Malgun Gothic" w:hAnsi="Calibri" w:cs="Calibri"/>
          <w:b/>
          <w:iCs/>
          <w:szCs w:val="22"/>
        </w:rPr>
        <w:t xml:space="preserve"> is the total number of associated gap occasions within the window, including those overlapped with other MG occasions within the window, and</w:t>
      </w:r>
    </w:p>
    <w:p w14:paraId="31FE9C41" w14:textId="77777777" w:rsidR="008F29EA" w:rsidRDefault="00B91866" w:rsidP="00B91866">
      <w:pPr>
        <w:pStyle w:val="ListParagraph"/>
        <w:numPr>
          <w:ilvl w:val="1"/>
          <w:numId w:val="24"/>
        </w:numPr>
        <w:jc w:val="both"/>
        <w:rPr>
          <w:rFonts w:ascii="Calibri" w:eastAsia="Malgun Gothic" w:hAnsi="Calibri" w:cs="Calibri"/>
          <w:b/>
          <w:iCs/>
          <w:szCs w:val="22"/>
        </w:rPr>
      </w:pPr>
      <w:proofErr w:type="spellStart"/>
      <w:r w:rsidRPr="00DA4139">
        <w:rPr>
          <w:rFonts w:ascii="Calibri" w:eastAsia="Malgun Gothic" w:hAnsi="Calibri" w:cs="Calibri"/>
          <w:b/>
          <w:iCs/>
          <w:szCs w:val="22"/>
        </w:rPr>
        <w:t>N</w:t>
      </w:r>
      <w:r w:rsidRPr="00DA4139">
        <w:rPr>
          <w:rFonts w:ascii="Calibri" w:eastAsia="Malgun Gothic" w:hAnsi="Calibri" w:cs="Calibri"/>
          <w:b/>
          <w:iCs/>
          <w:szCs w:val="22"/>
          <w:vertAlign w:val="subscript"/>
        </w:rPr>
        <w:t>available</w:t>
      </w:r>
      <w:proofErr w:type="spellEnd"/>
      <w:r w:rsidRPr="00DA4139">
        <w:rPr>
          <w:rFonts w:ascii="Calibri" w:eastAsia="Malgun Gothic" w:hAnsi="Calibri" w:cs="Calibri"/>
          <w:b/>
          <w:iCs/>
          <w:szCs w:val="22"/>
        </w:rPr>
        <w:t xml:space="preserve"> is the number of non-dropped associated gap occasions.</w:t>
      </w:r>
    </w:p>
    <w:p w14:paraId="2FF61F6A" w14:textId="331E71C0" w:rsidR="00996C6C" w:rsidRPr="008F29EA" w:rsidRDefault="00B91866" w:rsidP="008F29EA">
      <w:pPr>
        <w:pStyle w:val="ListParagraph"/>
        <w:numPr>
          <w:ilvl w:val="2"/>
          <w:numId w:val="24"/>
        </w:numPr>
        <w:jc w:val="both"/>
        <w:rPr>
          <w:rFonts w:ascii="Calibri" w:eastAsia="Malgun Gothic" w:hAnsi="Calibri" w:cs="Calibri"/>
          <w:b/>
          <w:iCs/>
          <w:szCs w:val="22"/>
        </w:rPr>
      </w:pPr>
      <w:r w:rsidRPr="008F29EA">
        <w:rPr>
          <w:rFonts w:ascii="Calibri" w:eastAsia="Malgun Gothic" w:hAnsi="Calibri" w:cs="Calibri"/>
          <w:b/>
          <w:bCs/>
          <w:iCs/>
          <w:szCs w:val="22"/>
        </w:rPr>
        <w:t xml:space="preserve">Requirements do not apply if </w:t>
      </w:r>
      <w:proofErr w:type="spellStart"/>
      <w:r w:rsidRPr="008F29EA">
        <w:rPr>
          <w:rFonts w:ascii="Calibri" w:eastAsia="Malgun Gothic" w:hAnsi="Calibri" w:cs="Calibri"/>
          <w:b/>
          <w:iCs/>
          <w:szCs w:val="22"/>
        </w:rPr>
        <w:t>N</w:t>
      </w:r>
      <w:r w:rsidRPr="008F29EA">
        <w:rPr>
          <w:rFonts w:ascii="Calibri" w:eastAsia="Malgun Gothic" w:hAnsi="Calibri" w:cs="Calibri"/>
          <w:b/>
          <w:iCs/>
          <w:szCs w:val="22"/>
          <w:vertAlign w:val="subscript"/>
        </w:rPr>
        <w:t>available</w:t>
      </w:r>
      <w:proofErr w:type="spellEnd"/>
      <w:r w:rsidRPr="008F29EA">
        <w:rPr>
          <w:rFonts w:ascii="Calibri" w:eastAsia="Malgun Gothic" w:hAnsi="Calibri" w:cs="Calibri"/>
          <w:b/>
          <w:bCs/>
          <w:iCs/>
          <w:szCs w:val="22"/>
        </w:rPr>
        <w:t xml:space="preserve"> =0</w:t>
      </w:r>
    </w:p>
    <w:p w14:paraId="5149C1BD" w14:textId="77777777" w:rsidR="00257D92" w:rsidRPr="00077A5D" w:rsidRDefault="00396914" w:rsidP="00257D92">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Reference</w:t>
      </w:r>
    </w:p>
    <w:p w14:paraId="20949668" w14:textId="2A6399A8" w:rsidR="00E86569" w:rsidRDefault="00A55A22" w:rsidP="0093015F">
      <w:pPr>
        <w:tabs>
          <w:tab w:val="left" w:pos="1985"/>
        </w:tabs>
        <w:jc w:val="both"/>
        <w:rPr>
          <w:rFonts w:ascii="Calibri" w:hAnsi="Calibri" w:cs="Calibri"/>
        </w:rPr>
      </w:pPr>
      <w:r w:rsidRPr="00077A5D">
        <w:rPr>
          <w:rFonts w:ascii="Calibri" w:hAnsi="Calibri" w:cs="Calibri"/>
          <w:sz w:val="22"/>
          <w:szCs w:val="22"/>
          <w:lang w:eastAsia="zh-TW"/>
        </w:rPr>
        <w:t xml:space="preserve">[1] </w:t>
      </w:r>
      <w:r w:rsidR="00E86569" w:rsidRPr="00E86569">
        <w:rPr>
          <w:rFonts w:ascii="Calibri" w:hAnsi="Calibri" w:cs="Calibri"/>
        </w:rPr>
        <w:t>R4-2</w:t>
      </w:r>
      <w:r w:rsidR="0023569D">
        <w:rPr>
          <w:rFonts w:ascii="Calibri" w:hAnsi="Calibri" w:cs="Calibri"/>
        </w:rPr>
        <w:t>202603</w:t>
      </w:r>
      <w:r w:rsidRPr="00077A5D">
        <w:rPr>
          <w:rFonts w:ascii="Calibri" w:hAnsi="Calibri" w:cs="Calibri"/>
        </w:rPr>
        <w:t>, “</w:t>
      </w:r>
      <w:r w:rsidR="00E86569" w:rsidRPr="00E86569">
        <w:rPr>
          <w:rFonts w:ascii="Calibri" w:hAnsi="Calibri" w:cs="Calibri"/>
        </w:rPr>
        <w:t>WF on R17 NR MG enhancements – General issues and multiple concurrent MGs</w:t>
      </w:r>
      <w:r w:rsidRPr="00077A5D">
        <w:rPr>
          <w:rFonts w:ascii="Calibri" w:hAnsi="Calibri" w:cs="Calibri"/>
        </w:rPr>
        <w:t xml:space="preserve">”, </w:t>
      </w:r>
      <w:bookmarkStart w:id="19" w:name="_Hlk51315259"/>
      <w:r w:rsidRPr="00077A5D">
        <w:rPr>
          <w:rFonts w:ascii="Calibri" w:hAnsi="Calibri" w:cs="Calibri"/>
        </w:rPr>
        <w:t>MediaTek Inc.</w:t>
      </w:r>
      <w:bookmarkEnd w:id="19"/>
    </w:p>
    <w:p w14:paraId="4A0A914E" w14:textId="27B92CB7" w:rsidR="001405A6" w:rsidRDefault="001405A6" w:rsidP="0093015F">
      <w:pPr>
        <w:tabs>
          <w:tab w:val="left" w:pos="1985"/>
        </w:tabs>
        <w:jc w:val="both"/>
        <w:rPr>
          <w:rFonts w:ascii="Calibri" w:eastAsia="Malgun Gothic" w:hAnsi="Calibri" w:cs="Calibri"/>
        </w:rPr>
      </w:pPr>
      <w:r>
        <w:rPr>
          <w:rFonts w:ascii="Calibri" w:eastAsia="Malgun Gothic" w:hAnsi="Calibri" w:cs="Calibri" w:hint="eastAsia"/>
        </w:rPr>
        <w:t>[</w:t>
      </w:r>
      <w:r>
        <w:rPr>
          <w:rFonts w:ascii="Calibri" w:eastAsia="Malgun Gothic" w:hAnsi="Calibri" w:cs="Calibri"/>
        </w:rPr>
        <w:t>2] R2-2201935, “</w:t>
      </w:r>
      <w:r w:rsidRPr="001405A6">
        <w:rPr>
          <w:rFonts w:ascii="Calibri" w:eastAsia="Malgun Gothic" w:hAnsi="Calibri" w:cs="Calibri"/>
        </w:rPr>
        <w:t>Reply LS to RAN4 on NCSG</w:t>
      </w:r>
      <w:r>
        <w:rPr>
          <w:rFonts w:ascii="Calibri" w:eastAsia="Malgun Gothic" w:hAnsi="Calibri" w:cs="Calibri"/>
        </w:rPr>
        <w:t>”</w:t>
      </w:r>
      <w:r w:rsidR="007C705E">
        <w:rPr>
          <w:rFonts w:ascii="Calibri" w:eastAsia="Malgun Gothic" w:hAnsi="Calibri" w:cs="Calibri"/>
        </w:rPr>
        <w:t>, RAN2</w:t>
      </w:r>
    </w:p>
    <w:p w14:paraId="05F52301" w14:textId="676D6529" w:rsidR="00C42579" w:rsidRDefault="00C42579" w:rsidP="00C42579">
      <w:pPr>
        <w:tabs>
          <w:tab w:val="left" w:pos="1985"/>
        </w:tabs>
        <w:jc w:val="both"/>
        <w:rPr>
          <w:rFonts w:ascii="Calibri" w:eastAsia="Malgun Gothic" w:hAnsi="Calibri" w:cs="Calibri"/>
        </w:rPr>
      </w:pPr>
      <w:r>
        <w:rPr>
          <w:rFonts w:ascii="Calibri" w:eastAsia="Malgun Gothic" w:hAnsi="Calibri" w:cs="Calibri" w:hint="eastAsia"/>
        </w:rPr>
        <w:t>[</w:t>
      </w:r>
      <w:r>
        <w:rPr>
          <w:rFonts w:ascii="Calibri" w:eastAsia="Malgun Gothic" w:hAnsi="Calibri" w:cs="Calibri"/>
        </w:rPr>
        <w:t xml:space="preserve">3] </w:t>
      </w:r>
      <w:r w:rsidRPr="00C42579">
        <w:rPr>
          <w:rFonts w:ascii="Calibri" w:eastAsia="Malgun Gothic" w:hAnsi="Calibri" w:cs="Calibri"/>
        </w:rPr>
        <w:t>R4-2202605</w:t>
      </w:r>
      <w:r w:rsidR="000E1DFC">
        <w:rPr>
          <w:rFonts w:ascii="Calibri" w:eastAsia="Malgun Gothic" w:hAnsi="Calibri" w:cs="Calibri"/>
        </w:rPr>
        <w:t>,</w:t>
      </w:r>
      <w:r>
        <w:rPr>
          <w:rFonts w:ascii="Calibri" w:eastAsia="Malgun Gothic" w:hAnsi="Calibri" w:cs="Calibri"/>
        </w:rPr>
        <w:t xml:space="preserve"> “</w:t>
      </w:r>
      <w:r w:rsidRPr="00C42579">
        <w:rPr>
          <w:rFonts w:ascii="Calibri" w:eastAsia="Malgun Gothic" w:hAnsi="Calibri" w:cs="Calibri"/>
        </w:rPr>
        <w:t>CR on CSSF for concurrent gaps</w:t>
      </w:r>
      <w:r>
        <w:rPr>
          <w:rFonts w:ascii="Calibri" w:eastAsia="Malgun Gothic" w:hAnsi="Calibri" w:cs="Calibri"/>
        </w:rPr>
        <w:t xml:space="preserve">”, </w:t>
      </w:r>
      <w:r w:rsidRPr="00C42579">
        <w:rPr>
          <w:rFonts w:ascii="Calibri" w:eastAsia="Malgun Gothic" w:hAnsi="Calibri" w:cs="Calibri"/>
        </w:rPr>
        <w:t>Apple</w:t>
      </w:r>
    </w:p>
    <w:p w14:paraId="1B1806F1" w14:textId="0267EBD0" w:rsidR="000E1DFC" w:rsidRPr="001405A6" w:rsidRDefault="000E1DFC" w:rsidP="00C42579">
      <w:pPr>
        <w:tabs>
          <w:tab w:val="left" w:pos="1985"/>
        </w:tabs>
        <w:jc w:val="both"/>
        <w:rPr>
          <w:rFonts w:ascii="Calibri" w:eastAsia="Malgun Gothic" w:hAnsi="Calibri" w:cs="Calibri"/>
        </w:rPr>
      </w:pPr>
      <w:r>
        <w:rPr>
          <w:rFonts w:ascii="Calibri" w:eastAsia="Malgun Gothic" w:hAnsi="Calibri" w:cs="Calibri" w:hint="eastAsia"/>
        </w:rPr>
        <w:t>[</w:t>
      </w:r>
      <w:r>
        <w:rPr>
          <w:rFonts w:ascii="Calibri" w:eastAsia="Malgun Gothic" w:hAnsi="Calibri" w:cs="Calibri"/>
        </w:rPr>
        <w:t>4] R4-2204058, “</w:t>
      </w:r>
      <w:r w:rsidRPr="000E1DFC">
        <w:rPr>
          <w:rFonts w:ascii="Calibri" w:eastAsia="Malgun Gothic" w:hAnsi="Calibri" w:cs="Calibri"/>
        </w:rPr>
        <w:t>Draft CR on 38.133 for L1 measurement impact of concurrent gaps</w:t>
      </w:r>
      <w:r>
        <w:rPr>
          <w:rFonts w:ascii="Calibri" w:eastAsia="Malgun Gothic" w:hAnsi="Calibri" w:cs="Calibri"/>
        </w:rPr>
        <w:t xml:space="preserve">”, </w:t>
      </w:r>
      <w:r w:rsidRPr="00077A5D">
        <w:rPr>
          <w:rFonts w:ascii="Calibri" w:hAnsi="Calibri" w:cs="Calibri"/>
        </w:rPr>
        <w:t>MediaTek Inc.</w:t>
      </w:r>
    </w:p>
    <w:sectPr w:rsidR="000E1DFC" w:rsidRPr="001405A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2C20B" w14:textId="77777777" w:rsidR="005D5E47" w:rsidRDefault="005D5E47" w:rsidP="008B46F2">
      <w:pPr>
        <w:spacing w:after="0"/>
      </w:pPr>
      <w:r>
        <w:separator/>
      </w:r>
    </w:p>
  </w:endnote>
  <w:endnote w:type="continuationSeparator" w:id="0">
    <w:p w14:paraId="7D7C10F7" w14:textId="77777777" w:rsidR="005D5E47" w:rsidRDefault="005D5E47"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3188C" w14:textId="77777777" w:rsidR="005D5E47" w:rsidRDefault="005D5E47" w:rsidP="008B46F2">
      <w:pPr>
        <w:spacing w:after="0"/>
      </w:pPr>
      <w:r>
        <w:separator/>
      </w:r>
    </w:p>
  </w:footnote>
  <w:footnote w:type="continuationSeparator" w:id="0">
    <w:p w14:paraId="1B7AF5C8" w14:textId="77777777" w:rsidR="005D5E47" w:rsidRDefault="005D5E47"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E82100"/>
    <w:multiLevelType w:val="multilevel"/>
    <w:tmpl w:val="0DE82100"/>
    <w:lvl w:ilvl="0">
      <w:start w:val="1"/>
      <w:numFmt w:val="bullet"/>
      <w:lvlText w:val="o"/>
      <w:lvlJc w:val="left"/>
      <w:pPr>
        <w:ind w:left="1680" w:hanging="480"/>
      </w:pPr>
      <w:rPr>
        <w:rFonts w:ascii="Courier New" w:hAnsi="Courier New" w:cs="Courier New" w:hint="default"/>
      </w:rPr>
    </w:lvl>
    <w:lvl w:ilvl="1">
      <w:start w:val="1"/>
      <w:numFmt w:val="bullet"/>
      <w:lvlText w:val=""/>
      <w:lvlJc w:val="left"/>
      <w:pPr>
        <w:ind w:left="2160" w:hanging="480"/>
      </w:pPr>
      <w:rPr>
        <w:rFonts w:ascii="Wingdings" w:hAnsi="Wingdings" w:hint="default"/>
      </w:rPr>
    </w:lvl>
    <w:lvl w:ilvl="2">
      <w:start w:val="1"/>
      <w:numFmt w:val="bullet"/>
      <w:lvlText w:val="o"/>
      <w:lvlJc w:val="left"/>
      <w:pPr>
        <w:ind w:left="2640" w:hanging="480"/>
      </w:pPr>
      <w:rPr>
        <w:rFonts w:ascii="Courier New" w:hAnsi="Courier New" w:cs="Courier New"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3600" w:hanging="480"/>
      </w:pPr>
      <w:rPr>
        <w:rFonts w:ascii="Wingdings" w:hAnsi="Wingdings" w:hint="default"/>
      </w:rPr>
    </w:lvl>
    <w:lvl w:ilvl="5">
      <w:start w:val="1"/>
      <w:numFmt w:val="bullet"/>
      <w:lvlText w:val=""/>
      <w:lvlJc w:val="left"/>
      <w:pPr>
        <w:ind w:left="4080" w:hanging="480"/>
      </w:pPr>
      <w:rPr>
        <w:rFonts w:ascii="Wingdings" w:hAnsi="Wingdings" w:hint="default"/>
      </w:rPr>
    </w:lvl>
    <w:lvl w:ilvl="6">
      <w:start w:val="1"/>
      <w:numFmt w:val="bullet"/>
      <w:lvlText w:val=""/>
      <w:lvlJc w:val="left"/>
      <w:pPr>
        <w:ind w:left="4560" w:hanging="480"/>
      </w:pPr>
      <w:rPr>
        <w:rFonts w:ascii="Wingdings" w:hAnsi="Wingdings" w:hint="default"/>
      </w:rPr>
    </w:lvl>
    <w:lvl w:ilvl="7">
      <w:start w:val="1"/>
      <w:numFmt w:val="bullet"/>
      <w:lvlText w:val=""/>
      <w:lvlJc w:val="left"/>
      <w:pPr>
        <w:ind w:left="5040" w:hanging="480"/>
      </w:pPr>
      <w:rPr>
        <w:rFonts w:ascii="Wingdings" w:hAnsi="Wingdings" w:hint="default"/>
      </w:rPr>
    </w:lvl>
    <w:lvl w:ilvl="8">
      <w:start w:val="1"/>
      <w:numFmt w:val="bullet"/>
      <w:lvlText w:val=""/>
      <w:lvlJc w:val="left"/>
      <w:pPr>
        <w:ind w:left="5520" w:hanging="480"/>
      </w:pPr>
      <w:rPr>
        <w:rFonts w:ascii="Wingdings" w:hAnsi="Wingdings" w:hint="default"/>
      </w:rPr>
    </w:lvl>
  </w:abstractNum>
  <w:abstractNum w:abstractNumId="2" w15:restartNumberingAfterBreak="0">
    <w:nsid w:val="252544D7"/>
    <w:multiLevelType w:val="multilevel"/>
    <w:tmpl w:val="541B49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997F89"/>
    <w:multiLevelType w:val="hybridMultilevel"/>
    <w:tmpl w:val="23E0C77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9CA7542"/>
    <w:multiLevelType w:val="hybridMultilevel"/>
    <w:tmpl w:val="BE7C0AA6"/>
    <w:lvl w:ilvl="0" w:tplc="04090003">
      <w:start w:val="1"/>
      <w:numFmt w:val="bullet"/>
      <w:lvlText w:val="o"/>
      <w:lvlJc w:val="left"/>
      <w:pPr>
        <w:ind w:left="1680" w:hanging="480"/>
      </w:pPr>
      <w:rPr>
        <w:rFonts w:ascii="Courier New" w:hAnsi="Courier New" w:cs="Courier New"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6"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5D7CEB"/>
    <w:multiLevelType w:val="hybridMultilevel"/>
    <w:tmpl w:val="32EA8E98"/>
    <w:lvl w:ilvl="0" w:tplc="04090003">
      <w:start w:val="1"/>
      <w:numFmt w:val="bullet"/>
      <w:lvlText w:val="o"/>
      <w:lvlJc w:val="left"/>
      <w:pPr>
        <w:ind w:left="480" w:hanging="480"/>
      </w:pPr>
      <w:rPr>
        <w:rFonts w:ascii="Courier New" w:hAnsi="Courier New" w:cs="Courier New"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5E0008B"/>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033DF1"/>
    <w:multiLevelType w:val="hybridMultilevel"/>
    <w:tmpl w:val="276C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0844137"/>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F5386"/>
    <w:multiLevelType w:val="hybridMultilevel"/>
    <w:tmpl w:val="006EE48E"/>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446938CE"/>
    <w:multiLevelType w:val="hybridMultilevel"/>
    <w:tmpl w:val="0C044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1B4960"/>
    <w:multiLevelType w:val="multilevel"/>
    <w:tmpl w:val="541B49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E62A3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BD5A0D"/>
    <w:multiLevelType w:val="hybridMultilevel"/>
    <w:tmpl w:val="0D363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7F02F6"/>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53"/>
        </w:tabs>
        <w:ind w:left="453" w:hanging="360"/>
      </w:pPr>
      <w:rPr>
        <w:rFonts w:ascii="Symbol" w:hAnsi="Symbol" w:hint="default"/>
        <w:b/>
        <w:i w:val="0"/>
        <w:color w:val="auto"/>
        <w:sz w:val="22"/>
      </w:rPr>
    </w:lvl>
    <w:lvl w:ilvl="1" w:tplc="04090003">
      <w:start w:val="1"/>
      <w:numFmt w:val="bullet"/>
      <w:lvlText w:val="o"/>
      <w:lvlJc w:val="left"/>
      <w:pPr>
        <w:tabs>
          <w:tab w:val="num" w:pos="-5307"/>
        </w:tabs>
        <w:ind w:left="-5307" w:hanging="360"/>
      </w:pPr>
      <w:rPr>
        <w:rFonts w:ascii="Courier New" w:hAnsi="Courier New" w:cs="Courier New" w:hint="default"/>
      </w:rPr>
    </w:lvl>
    <w:lvl w:ilvl="2" w:tplc="04090005">
      <w:start w:val="1"/>
      <w:numFmt w:val="bullet"/>
      <w:lvlText w:val=""/>
      <w:lvlJc w:val="left"/>
      <w:pPr>
        <w:tabs>
          <w:tab w:val="num" w:pos="-4587"/>
        </w:tabs>
        <w:ind w:left="-4587" w:hanging="360"/>
      </w:pPr>
      <w:rPr>
        <w:rFonts w:ascii="Wingdings" w:hAnsi="Wingdings" w:hint="default"/>
      </w:rPr>
    </w:lvl>
    <w:lvl w:ilvl="3" w:tplc="04090001">
      <w:start w:val="1"/>
      <w:numFmt w:val="bullet"/>
      <w:lvlText w:val=""/>
      <w:lvlJc w:val="left"/>
      <w:pPr>
        <w:tabs>
          <w:tab w:val="num" w:pos="-3867"/>
        </w:tabs>
        <w:ind w:left="-386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cs="Courier New" w:hint="default"/>
      </w:rPr>
    </w:lvl>
    <w:lvl w:ilvl="5" w:tplc="04090005" w:tentative="1">
      <w:start w:val="1"/>
      <w:numFmt w:val="bullet"/>
      <w:lvlText w:val=""/>
      <w:lvlJc w:val="left"/>
      <w:pPr>
        <w:tabs>
          <w:tab w:val="num" w:pos="-2427"/>
        </w:tabs>
        <w:ind w:left="-2427" w:hanging="360"/>
      </w:pPr>
      <w:rPr>
        <w:rFonts w:ascii="Wingdings" w:hAnsi="Wingdings" w:hint="default"/>
      </w:rPr>
    </w:lvl>
    <w:lvl w:ilvl="6" w:tplc="04090001" w:tentative="1">
      <w:start w:val="1"/>
      <w:numFmt w:val="bullet"/>
      <w:lvlText w:val=""/>
      <w:lvlJc w:val="left"/>
      <w:pPr>
        <w:tabs>
          <w:tab w:val="num" w:pos="-1707"/>
        </w:tabs>
        <w:ind w:left="-1707" w:hanging="360"/>
      </w:pPr>
      <w:rPr>
        <w:rFonts w:ascii="Symbol" w:hAnsi="Symbol" w:hint="default"/>
      </w:rPr>
    </w:lvl>
    <w:lvl w:ilvl="7" w:tplc="04090003" w:tentative="1">
      <w:start w:val="1"/>
      <w:numFmt w:val="bullet"/>
      <w:lvlText w:val="o"/>
      <w:lvlJc w:val="left"/>
      <w:pPr>
        <w:tabs>
          <w:tab w:val="num" w:pos="-987"/>
        </w:tabs>
        <w:ind w:left="-987" w:hanging="360"/>
      </w:pPr>
      <w:rPr>
        <w:rFonts w:ascii="Courier New" w:hAnsi="Courier New" w:cs="Courier New" w:hint="default"/>
      </w:rPr>
    </w:lvl>
    <w:lvl w:ilvl="8" w:tplc="04090005" w:tentative="1">
      <w:start w:val="1"/>
      <w:numFmt w:val="bullet"/>
      <w:lvlText w:val=""/>
      <w:lvlJc w:val="left"/>
      <w:pPr>
        <w:tabs>
          <w:tab w:val="num" w:pos="-267"/>
        </w:tabs>
        <w:ind w:left="-267" w:hanging="360"/>
      </w:pPr>
      <w:rPr>
        <w:rFonts w:ascii="Wingdings" w:hAnsi="Wingdings" w:hint="default"/>
      </w:rPr>
    </w:lvl>
  </w:abstractNum>
  <w:abstractNum w:abstractNumId="20" w15:restartNumberingAfterBreak="0">
    <w:nsid w:val="71E12794"/>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84512E"/>
    <w:multiLevelType w:val="hybridMultilevel"/>
    <w:tmpl w:val="0D5E0CB0"/>
    <w:lvl w:ilvl="0" w:tplc="2E0AA2D0">
      <w:start w:val="1"/>
      <w:numFmt w:val="bullet"/>
      <w:lvlText w:val="•"/>
      <w:lvlJc w:val="left"/>
      <w:pPr>
        <w:tabs>
          <w:tab w:val="num" w:pos="360"/>
        </w:tabs>
        <w:ind w:left="360" w:hanging="360"/>
      </w:pPr>
      <w:rPr>
        <w:rFonts w:ascii="Arial" w:hAnsi="Arial" w:hint="default"/>
      </w:rPr>
    </w:lvl>
    <w:lvl w:ilvl="1" w:tplc="8A265330">
      <w:numFmt w:val="bullet"/>
      <w:lvlText w:val="•"/>
      <w:lvlJc w:val="left"/>
      <w:pPr>
        <w:tabs>
          <w:tab w:val="num" w:pos="1080"/>
        </w:tabs>
        <w:ind w:left="1080" w:hanging="360"/>
      </w:pPr>
      <w:rPr>
        <w:rFonts w:ascii="Arial" w:hAnsi="Arial" w:hint="default"/>
      </w:rPr>
    </w:lvl>
    <w:lvl w:ilvl="2" w:tplc="E41A3A7E">
      <w:start w:val="1"/>
      <w:numFmt w:val="bullet"/>
      <w:lvlText w:val="•"/>
      <w:lvlJc w:val="left"/>
      <w:pPr>
        <w:tabs>
          <w:tab w:val="num" w:pos="1800"/>
        </w:tabs>
        <w:ind w:left="1800" w:hanging="360"/>
      </w:pPr>
      <w:rPr>
        <w:rFonts w:ascii="Arial" w:hAnsi="Arial" w:hint="default"/>
      </w:rPr>
    </w:lvl>
    <w:lvl w:ilvl="3" w:tplc="7C6E16DE">
      <w:start w:val="1"/>
      <w:numFmt w:val="bullet"/>
      <w:lvlText w:val="•"/>
      <w:lvlJc w:val="left"/>
      <w:pPr>
        <w:tabs>
          <w:tab w:val="num" w:pos="2520"/>
        </w:tabs>
        <w:ind w:left="2520" w:hanging="360"/>
      </w:pPr>
      <w:rPr>
        <w:rFonts w:ascii="Arial" w:hAnsi="Arial" w:hint="default"/>
      </w:rPr>
    </w:lvl>
    <w:lvl w:ilvl="4" w:tplc="C7325274" w:tentative="1">
      <w:start w:val="1"/>
      <w:numFmt w:val="bullet"/>
      <w:lvlText w:val="•"/>
      <w:lvlJc w:val="left"/>
      <w:pPr>
        <w:tabs>
          <w:tab w:val="num" w:pos="3240"/>
        </w:tabs>
        <w:ind w:left="3240" w:hanging="360"/>
      </w:pPr>
      <w:rPr>
        <w:rFonts w:ascii="Arial" w:hAnsi="Arial" w:hint="default"/>
      </w:rPr>
    </w:lvl>
    <w:lvl w:ilvl="5" w:tplc="9D80CE00" w:tentative="1">
      <w:start w:val="1"/>
      <w:numFmt w:val="bullet"/>
      <w:lvlText w:val="•"/>
      <w:lvlJc w:val="left"/>
      <w:pPr>
        <w:tabs>
          <w:tab w:val="num" w:pos="3960"/>
        </w:tabs>
        <w:ind w:left="3960" w:hanging="360"/>
      </w:pPr>
      <w:rPr>
        <w:rFonts w:ascii="Arial" w:hAnsi="Arial" w:hint="default"/>
      </w:rPr>
    </w:lvl>
    <w:lvl w:ilvl="6" w:tplc="6D84BCA8" w:tentative="1">
      <w:start w:val="1"/>
      <w:numFmt w:val="bullet"/>
      <w:lvlText w:val="•"/>
      <w:lvlJc w:val="left"/>
      <w:pPr>
        <w:tabs>
          <w:tab w:val="num" w:pos="4680"/>
        </w:tabs>
        <w:ind w:left="4680" w:hanging="360"/>
      </w:pPr>
      <w:rPr>
        <w:rFonts w:ascii="Arial" w:hAnsi="Arial" w:hint="default"/>
      </w:rPr>
    </w:lvl>
    <w:lvl w:ilvl="7" w:tplc="2872FD32" w:tentative="1">
      <w:start w:val="1"/>
      <w:numFmt w:val="bullet"/>
      <w:lvlText w:val="•"/>
      <w:lvlJc w:val="left"/>
      <w:pPr>
        <w:tabs>
          <w:tab w:val="num" w:pos="5400"/>
        </w:tabs>
        <w:ind w:left="5400" w:hanging="360"/>
      </w:pPr>
      <w:rPr>
        <w:rFonts w:ascii="Arial" w:hAnsi="Arial" w:hint="default"/>
      </w:rPr>
    </w:lvl>
    <w:lvl w:ilvl="8" w:tplc="0A32847A"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3"/>
  </w:num>
  <w:num w:numId="3">
    <w:abstractNumId w:val="9"/>
  </w:num>
  <w:num w:numId="4">
    <w:abstractNumId w:val="21"/>
  </w:num>
  <w:num w:numId="5">
    <w:abstractNumId w:val="6"/>
  </w:num>
  <w:num w:numId="6">
    <w:abstractNumId w:val="10"/>
  </w:num>
  <w:num w:numId="7">
    <w:abstractNumId w:val="17"/>
  </w:num>
  <w:num w:numId="8">
    <w:abstractNumId w:val="13"/>
  </w:num>
  <w:num w:numId="9">
    <w:abstractNumId w:val="14"/>
  </w:num>
  <w:num w:numId="10">
    <w:abstractNumId w:val="15"/>
  </w:num>
  <w:num w:numId="11">
    <w:abstractNumId w:val="22"/>
  </w:num>
  <w:num w:numId="12">
    <w:abstractNumId w:val="3"/>
  </w:num>
  <w:num w:numId="13">
    <w:abstractNumId w:val="11"/>
  </w:num>
  <w:num w:numId="14">
    <w:abstractNumId w:val="19"/>
  </w:num>
  <w:num w:numId="15">
    <w:abstractNumId w:val="5"/>
  </w:num>
  <w:num w:numId="16">
    <w:abstractNumId w:val="12"/>
  </w:num>
  <w:num w:numId="17">
    <w:abstractNumId w:val="7"/>
  </w:num>
  <w:num w:numId="18">
    <w:abstractNumId w:val="4"/>
  </w:num>
  <w:num w:numId="19">
    <w:abstractNumId w:val="2"/>
  </w:num>
  <w:num w:numId="20">
    <w:abstractNumId w:val="8"/>
  </w:num>
  <w:num w:numId="21">
    <w:abstractNumId w:val="1"/>
  </w:num>
  <w:num w:numId="22">
    <w:abstractNumId w:val="18"/>
  </w:num>
  <w:num w:numId="23">
    <w:abstractNumId w:val="16"/>
  </w:num>
  <w:num w:numId="2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F93"/>
    <w:rsid w:val="000107CA"/>
    <w:rsid w:val="00010845"/>
    <w:rsid w:val="00010EFE"/>
    <w:rsid w:val="0001194F"/>
    <w:rsid w:val="00011E50"/>
    <w:rsid w:val="000124A6"/>
    <w:rsid w:val="0001259B"/>
    <w:rsid w:val="000132EF"/>
    <w:rsid w:val="00013455"/>
    <w:rsid w:val="000151FF"/>
    <w:rsid w:val="00015459"/>
    <w:rsid w:val="000155B9"/>
    <w:rsid w:val="0001583A"/>
    <w:rsid w:val="00017C38"/>
    <w:rsid w:val="000200EB"/>
    <w:rsid w:val="00020D70"/>
    <w:rsid w:val="00021154"/>
    <w:rsid w:val="000234CD"/>
    <w:rsid w:val="00024E21"/>
    <w:rsid w:val="00025958"/>
    <w:rsid w:val="00025A82"/>
    <w:rsid w:val="00026434"/>
    <w:rsid w:val="00027F69"/>
    <w:rsid w:val="00030D0D"/>
    <w:rsid w:val="000342A4"/>
    <w:rsid w:val="000344DB"/>
    <w:rsid w:val="00036247"/>
    <w:rsid w:val="00036EBA"/>
    <w:rsid w:val="0004043A"/>
    <w:rsid w:val="0004055E"/>
    <w:rsid w:val="00040AE5"/>
    <w:rsid w:val="00042DB9"/>
    <w:rsid w:val="00044609"/>
    <w:rsid w:val="00045178"/>
    <w:rsid w:val="0004581B"/>
    <w:rsid w:val="00046878"/>
    <w:rsid w:val="00046B11"/>
    <w:rsid w:val="000503C2"/>
    <w:rsid w:val="00050F4F"/>
    <w:rsid w:val="00051248"/>
    <w:rsid w:val="00052C71"/>
    <w:rsid w:val="00052C73"/>
    <w:rsid w:val="00053C66"/>
    <w:rsid w:val="00054205"/>
    <w:rsid w:val="000551C1"/>
    <w:rsid w:val="000553EB"/>
    <w:rsid w:val="00055827"/>
    <w:rsid w:val="00055B1C"/>
    <w:rsid w:val="00057678"/>
    <w:rsid w:val="000613BC"/>
    <w:rsid w:val="000627DD"/>
    <w:rsid w:val="000629FD"/>
    <w:rsid w:val="000636CF"/>
    <w:rsid w:val="00063B3F"/>
    <w:rsid w:val="00064802"/>
    <w:rsid w:val="00064A3F"/>
    <w:rsid w:val="00065A8B"/>
    <w:rsid w:val="00065C5F"/>
    <w:rsid w:val="00065E43"/>
    <w:rsid w:val="0006708A"/>
    <w:rsid w:val="00067EDB"/>
    <w:rsid w:val="00067FE4"/>
    <w:rsid w:val="000706D3"/>
    <w:rsid w:val="000714E0"/>
    <w:rsid w:val="00072AC4"/>
    <w:rsid w:val="00073559"/>
    <w:rsid w:val="00073847"/>
    <w:rsid w:val="0007461A"/>
    <w:rsid w:val="00075BFA"/>
    <w:rsid w:val="00075D3F"/>
    <w:rsid w:val="00076DD8"/>
    <w:rsid w:val="00076F85"/>
    <w:rsid w:val="00077A5D"/>
    <w:rsid w:val="00077A97"/>
    <w:rsid w:val="0008096A"/>
    <w:rsid w:val="00085372"/>
    <w:rsid w:val="00085D30"/>
    <w:rsid w:val="00087FA6"/>
    <w:rsid w:val="000900CE"/>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3EAE"/>
    <w:rsid w:val="000B5696"/>
    <w:rsid w:val="000B5E30"/>
    <w:rsid w:val="000B699C"/>
    <w:rsid w:val="000B6B00"/>
    <w:rsid w:val="000B6B8F"/>
    <w:rsid w:val="000C43C9"/>
    <w:rsid w:val="000C4910"/>
    <w:rsid w:val="000C4A6D"/>
    <w:rsid w:val="000C4D5B"/>
    <w:rsid w:val="000C4F5B"/>
    <w:rsid w:val="000C534E"/>
    <w:rsid w:val="000D00A8"/>
    <w:rsid w:val="000D029D"/>
    <w:rsid w:val="000D15E8"/>
    <w:rsid w:val="000D1B1F"/>
    <w:rsid w:val="000D1D68"/>
    <w:rsid w:val="000D3EF9"/>
    <w:rsid w:val="000D4561"/>
    <w:rsid w:val="000D46E9"/>
    <w:rsid w:val="000D52E0"/>
    <w:rsid w:val="000D5A6C"/>
    <w:rsid w:val="000D5A8F"/>
    <w:rsid w:val="000D5DFC"/>
    <w:rsid w:val="000D6F16"/>
    <w:rsid w:val="000D72AD"/>
    <w:rsid w:val="000D7AFE"/>
    <w:rsid w:val="000E035C"/>
    <w:rsid w:val="000E1CAE"/>
    <w:rsid w:val="000E1DFC"/>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3054"/>
    <w:rsid w:val="0011327F"/>
    <w:rsid w:val="0011370F"/>
    <w:rsid w:val="0011688E"/>
    <w:rsid w:val="00116E8F"/>
    <w:rsid w:val="0011795B"/>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5A6"/>
    <w:rsid w:val="00140C69"/>
    <w:rsid w:val="001411F3"/>
    <w:rsid w:val="00141793"/>
    <w:rsid w:val="00141DFB"/>
    <w:rsid w:val="00141F65"/>
    <w:rsid w:val="0014205B"/>
    <w:rsid w:val="00142A74"/>
    <w:rsid w:val="00142F86"/>
    <w:rsid w:val="00143177"/>
    <w:rsid w:val="00143658"/>
    <w:rsid w:val="001446CE"/>
    <w:rsid w:val="0014548D"/>
    <w:rsid w:val="00145598"/>
    <w:rsid w:val="00150268"/>
    <w:rsid w:val="001507E0"/>
    <w:rsid w:val="00151BCA"/>
    <w:rsid w:val="00152F0E"/>
    <w:rsid w:val="0015355C"/>
    <w:rsid w:val="00153574"/>
    <w:rsid w:val="001539B0"/>
    <w:rsid w:val="001549B6"/>
    <w:rsid w:val="0015554A"/>
    <w:rsid w:val="00155773"/>
    <w:rsid w:val="00155941"/>
    <w:rsid w:val="0015635D"/>
    <w:rsid w:val="00156C4E"/>
    <w:rsid w:val="00156F8D"/>
    <w:rsid w:val="00157E9A"/>
    <w:rsid w:val="001605C0"/>
    <w:rsid w:val="001607AD"/>
    <w:rsid w:val="00161465"/>
    <w:rsid w:val="001625C3"/>
    <w:rsid w:val="001626BA"/>
    <w:rsid w:val="00162A57"/>
    <w:rsid w:val="00162F85"/>
    <w:rsid w:val="001634E0"/>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3B6D"/>
    <w:rsid w:val="00184A85"/>
    <w:rsid w:val="001862A6"/>
    <w:rsid w:val="0018677E"/>
    <w:rsid w:val="00187218"/>
    <w:rsid w:val="00190C6C"/>
    <w:rsid w:val="001910FC"/>
    <w:rsid w:val="00191223"/>
    <w:rsid w:val="001916A4"/>
    <w:rsid w:val="00191CCD"/>
    <w:rsid w:val="0019292E"/>
    <w:rsid w:val="00193578"/>
    <w:rsid w:val="001940F3"/>
    <w:rsid w:val="0019416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579F"/>
    <w:rsid w:val="001B62BD"/>
    <w:rsid w:val="001B7760"/>
    <w:rsid w:val="001C046E"/>
    <w:rsid w:val="001C1FA8"/>
    <w:rsid w:val="001C3B60"/>
    <w:rsid w:val="001C41AB"/>
    <w:rsid w:val="001C4BF2"/>
    <w:rsid w:val="001C5A7E"/>
    <w:rsid w:val="001D115C"/>
    <w:rsid w:val="001D257C"/>
    <w:rsid w:val="001D26B7"/>
    <w:rsid w:val="001D29CC"/>
    <w:rsid w:val="001D2BCF"/>
    <w:rsid w:val="001D38B4"/>
    <w:rsid w:val="001D5BF6"/>
    <w:rsid w:val="001D5C26"/>
    <w:rsid w:val="001D7353"/>
    <w:rsid w:val="001E160E"/>
    <w:rsid w:val="001E2980"/>
    <w:rsid w:val="001E4CF4"/>
    <w:rsid w:val="001E5079"/>
    <w:rsid w:val="001E6596"/>
    <w:rsid w:val="001E6A15"/>
    <w:rsid w:val="001E6B2B"/>
    <w:rsid w:val="001E6FC2"/>
    <w:rsid w:val="001E755D"/>
    <w:rsid w:val="001F223A"/>
    <w:rsid w:val="001F2C71"/>
    <w:rsid w:val="001F2F8D"/>
    <w:rsid w:val="001F3963"/>
    <w:rsid w:val="001F5C9C"/>
    <w:rsid w:val="001F5CF3"/>
    <w:rsid w:val="001F70A4"/>
    <w:rsid w:val="001F755C"/>
    <w:rsid w:val="001F7975"/>
    <w:rsid w:val="002004F2"/>
    <w:rsid w:val="00200D08"/>
    <w:rsid w:val="00202607"/>
    <w:rsid w:val="00203D65"/>
    <w:rsid w:val="002048D3"/>
    <w:rsid w:val="00205222"/>
    <w:rsid w:val="00206812"/>
    <w:rsid w:val="0020740E"/>
    <w:rsid w:val="00207EEB"/>
    <w:rsid w:val="00211B6B"/>
    <w:rsid w:val="002122C1"/>
    <w:rsid w:val="00212EBC"/>
    <w:rsid w:val="00214420"/>
    <w:rsid w:val="00214F29"/>
    <w:rsid w:val="00214FB5"/>
    <w:rsid w:val="00216288"/>
    <w:rsid w:val="00217F3B"/>
    <w:rsid w:val="00221265"/>
    <w:rsid w:val="00221717"/>
    <w:rsid w:val="00222B9C"/>
    <w:rsid w:val="00224F1D"/>
    <w:rsid w:val="0022545D"/>
    <w:rsid w:val="00225AA7"/>
    <w:rsid w:val="0022656E"/>
    <w:rsid w:val="00226823"/>
    <w:rsid w:val="002278A5"/>
    <w:rsid w:val="00227CB6"/>
    <w:rsid w:val="002308F2"/>
    <w:rsid w:val="00230AA3"/>
    <w:rsid w:val="002318C0"/>
    <w:rsid w:val="00233277"/>
    <w:rsid w:val="00233C03"/>
    <w:rsid w:val="00234A09"/>
    <w:rsid w:val="00234A41"/>
    <w:rsid w:val="00234B03"/>
    <w:rsid w:val="00234E35"/>
    <w:rsid w:val="00235396"/>
    <w:rsid w:val="0023569D"/>
    <w:rsid w:val="00235724"/>
    <w:rsid w:val="00236704"/>
    <w:rsid w:val="00241F11"/>
    <w:rsid w:val="00244433"/>
    <w:rsid w:val="00245616"/>
    <w:rsid w:val="00246BB9"/>
    <w:rsid w:val="00247622"/>
    <w:rsid w:val="00251155"/>
    <w:rsid w:val="00251BD4"/>
    <w:rsid w:val="00253E57"/>
    <w:rsid w:val="00253F3D"/>
    <w:rsid w:val="00254DCC"/>
    <w:rsid w:val="00255D0E"/>
    <w:rsid w:val="00257BEC"/>
    <w:rsid w:val="00257D92"/>
    <w:rsid w:val="00260578"/>
    <w:rsid w:val="00261443"/>
    <w:rsid w:val="00261FB2"/>
    <w:rsid w:val="00262C8C"/>
    <w:rsid w:val="00263F5D"/>
    <w:rsid w:val="002650A7"/>
    <w:rsid w:val="002658F0"/>
    <w:rsid w:val="00266B95"/>
    <w:rsid w:val="00266D5F"/>
    <w:rsid w:val="00270E80"/>
    <w:rsid w:val="00271102"/>
    <w:rsid w:val="002720F6"/>
    <w:rsid w:val="002723AE"/>
    <w:rsid w:val="00272602"/>
    <w:rsid w:val="00272668"/>
    <w:rsid w:val="002750F3"/>
    <w:rsid w:val="00276BEC"/>
    <w:rsid w:val="00277F77"/>
    <w:rsid w:val="0028000A"/>
    <w:rsid w:val="00282B7B"/>
    <w:rsid w:val="00282F42"/>
    <w:rsid w:val="00283A7A"/>
    <w:rsid w:val="002842ED"/>
    <w:rsid w:val="0028540F"/>
    <w:rsid w:val="00290EB5"/>
    <w:rsid w:val="00292CCC"/>
    <w:rsid w:val="00292F59"/>
    <w:rsid w:val="002942C0"/>
    <w:rsid w:val="002944B9"/>
    <w:rsid w:val="002946AE"/>
    <w:rsid w:val="00295E51"/>
    <w:rsid w:val="00295E8D"/>
    <w:rsid w:val="00295F03"/>
    <w:rsid w:val="00297189"/>
    <w:rsid w:val="002A1346"/>
    <w:rsid w:val="002A202E"/>
    <w:rsid w:val="002A22C5"/>
    <w:rsid w:val="002A3576"/>
    <w:rsid w:val="002A392D"/>
    <w:rsid w:val="002A555A"/>
    <w:rsid w:val="002A55C0"/>
    <w:rsid w:val="002A56E4"/>
    <w:rsid w:val="002A5F90"/>
    <w:rsid w:val="002A5F94"/>
    <w:rsid w:val="002A5FAA"/>
    <w:rsid w:val="002A6567"/>
    <w:rsid w:val="002B04D2"/>
    <w:rsid w:val="002B05A6"/>
    <w:rsid w:val="002B072E"/>
    <w:rsid w:val="002B0E88"/>
    <w:rsid w:val="002B2097"/>
    <w:rsid w:val="002B326A"/>
    <w:rsid w:val="002B38BD"/>
    <w:rsid w:val="002B4C96"/>
    <w:rsid w:val="002B521C"/>
    <w:rsid w:val="002B7561"/>
    <w:rsid w:val="002B7B1F"/>
    <w:rsid w:val="002C0F40"/>
    <w:rsid w:val="002C1909"/>
    <w:rsid w:val="002C1C95"/>
    <w:rsid w:val="002C44D8"/>
    <w:rsid w:val="002C4897"/>
    <w:rsid w:val="002C51B9"/>
    <w:rsid w:val="002C71EF"/>
    <w:rsid w:val="002C7943"/>
    <w:rsid w:val="002D1433"/>
    <w:rsid w:val="002D2689"/>
    <w:rsid w:val="002D4FD5"/>
    <w:rsid w:val="002D5289"/>
    <w:rsid w:val="002D6067"/>
    <w:rsid w:val="002D628F"/>
    <w:rsid w:val="002D655E"/>
    <w:rsid w:val="002D6A30"/>
    <w:rsid w:val="002E0232"/>
    <w:rsid w:val="002E0938"/>
    <w:rsid w:val="002E258B"/>
    <w:rsid w:val="002E33A3"/>
    <w:rsid w:val="002E3499"/>
    <w:rsid w:val="002E3D76"/>
    <w:rsid w:val="002E426D"/>
    <w:rsid w:val="002E4B12"/>
    <w:rsid w:val="002E58D6"/>
    <w:rsid w:val="002E6354"/>
    <w:rsid w:val="002E6BD3"/>
    <w:rsid w:val="002E73B3"/>
    <w:rsid w:val="002E7C2F"/>
    <w:rsid w:val="002F01F6"/>
    <w:rsid w:val="002F2245"/>
    <w:rsid w:val="002F264B"/>
    <w:rsid w:val="002F275D"/>
    <w:rsid w:val="002F2F83"/>
    <w:rsid w:val="002F38C9"/>
    <w:rsid w:val="002F732D"/>
    <w:rsid w:val="00300462"/>
    <w:rsid w:val="00300C80"/>
    <w:rsid w:val="00301760"/>
    <w:rsid w:val="0030319E"/>
    <w:rsid w:val="00304B3B"/>
    <w:rsid w:val="003057DE"/>
    <w:rsid w:val="00305B50"/>
    <w:rsid w:val="00305ED6"/>
    <w:rsid w:val="0030640A"/>
    <w:rsid w:val="0030647C"/>
    <w:rsid w:val="00307A6F"/>
    <w:rsid w:val="00310753"/>
    <w:rsid w:val="00310840"/>
    <w:rsid w:val="00310DB3"/>
    <w:rsid w:val="0031309E"/>
    <w:rsid w:val="0031638F"/>
    <w:rsid w:val="00316805"/>
    <w:rsid w:val="003169C1"/>
    <w:rsid w:val="00316F4C"/>
    <w:rsid w:val="003179A1"/>
    <w:rsid w:val="00317CB3"/>
    <w:rsid w:val="003214C5"/>
    <w:rsid w:val="00322352"/>
    <w:rsid w:val="003225F1"/>
    <w:rsid w:val="00324B1E"/>
    <w:rsid w:val="0032623C"/>
    <w:rsid w:val="003265F7"/>
    <w:rsid w:val="00331B27"/>
    <w:rsid w:val="00331C47"/>
    <w:rsid w:val="00331DB3"/>
    <w:rsid w:val="00331E95"/>
    <w:rsid w:val="003321AD"/>
    <w:rsid w:val="00332B16"/>
    <w:rsid w:val="00332FC6"/>
    <w:rsid w:val="00335060"/>
    <w:rsid w:val="003358CA"/>
    <w:rsid w:val="00335C2F"/>
    <w:rsid w:val="00337004"/>
    <w:rsid w:val="00337987"/>
    <w:rsid w:val="00337EC4"/>
    <w:rsid w:val="003400D9"/>
    <w:rsid w:val="0034172C"/>
    <w:rsid w:val="00342262"/>
    <w:rsid w:val="0034272F"/>
    <w:rsid w:val="00344CDE"/>
    <w:rsid w:val="00344F24"/>
    <w:rsid w:val="00350F3A"/>
    <w:rsid w:val="00351A90"/>
    <w:rsid w:val="00351ABB"/>
    <w:rsid w:val="00351C0D"/>
    <w:rsid w:val="00352146"/>
    <w:rsid w:val="00354865"/>
    <w:rsid w:val="003549F6"/>
    <w:rsid w:val="00355C00"/>
    <w:rsid w:val="003572BA"/>
    <w:rsid w:val="0035799E"/>
    <w:rsid w:val="00360919"/>
    <w:rsid w:val="00361114"/>
    <w:rsid w:val="00361ED0"/>
    <w:rsid w:val="003621EF"/>
    <w:rsid w:val="00364D56"/>
    <w:rsid w:val="00370617"/>
    <w:rsid w:val="00371D6A"/>
    <w:rsid w:val="003727B8"/>
    <w:rsid w:val="003732D8"/>
    <w:rsid w:val="00373EAA"/>
    <w:rsid w:val="003765A0"/>
    <w:rsid w:val="003778FF"/>
    <w:rsid w:val="003779CD"/>
    <w:rsid w:val="003808DA"/>
    <w:rsid w:val="003818B7"/>
    <w:rsid w:val="00382C71"/>
    <w:rsid w:val="00384A15"/>
    <w:rsid w:val="00390C37"/>
    <w:rsid w:val="00390F86"/>
    <w:rsid w:val="0039456F"/>
    <w:rsid w:val="00394E39"/>
    <w:rsid w:val="00395315"/>
    <w:rsid w:val="003958B6"/>
    <w:rsid w:val="00396914"/>
    <w:rsid w:val="003970A0"/>
    <w:rsid w:val="003A0050"/>
    <w:rsid w:val="003A0395"/>
    <w:rsid w:val="003A056E"/>
    <w:rsid w:val="003A216D"/>
    <w:rsid w:val="003A3880"/>
    <w:rsid w:val="003A4FB1"/>
    <w:rsid w:val="003A54EA"/>
    <w:rsid w:val="003A7586"/>
    <w:rsid w:val="003B05A8"/>
    <w:rsid w:val="003B1704"/>
    <w:rsid w:val="003B1DB9"/>
    <w:rsid w:val="003B29BC"/>
    <w:rsid w:val="003B2D67"/>
    <w:rsid w:val="003B307D"/>
    <w:rsid w:val="003B31C9"/>
    <w:rsid w:val="003B39C6"/>
    <w:rsid w:val="003B3D29"/>
    <w:rsid w:val="003B3FE2"/>
    <w:rsid w:val="003B445A"/>
    <w:rsid w:val="003B4B0F"/>
    <w:rsid w:val="003B5C7E"/>
    <w:rsid w:val="003B5FE8"/>
    <w:rsid w:val="003B633A"/>
    <w:rsid w:val="003C2C9B"/>
    <w:rsid w:val="003C381E"/>
    <w:rsid w:val="003C4271"/>
    <w:rsid w:val="003C5132"/>
    <w:rsid w:val="003C62D1"/>
    <w:rsid w:val="003C6DE0"/>
    <w:rsid w:val="003C6F53"/>
    <w:rsid w:val="003C7400"/>
    <w:rsid w:val="003C7695"/>
    <w:rsid w:val="003D0253"/>
    <w:rsid w:val="003D069B"/>
    <w:rsid w:val="003D3565"/>
    <w:rsid w:val="003D6790"/>
    <w:rsid w:val="003D6E90"/>
    <w:rsid w:val="003D77A2"/>
    <w:rsid w:val="003D7E13"/>
    <w:rsid w:val="003E0A21"/>
    <w:rsid w:val="003E1450"/>
    <w:rsid w:val="003E21B6"/>
    <w:rsid w:val="003E250A"/>
    <w:rsid w:val="003E3889"/>
    <w:rsid w:val="003E39ED"/>
    <w:rsid w:val="003E3BF1"/>
    <w:rsid w:val="003F0BE9"/>
    <w:rsid w:val="003F0E9A"/>
    <w:rsid w:val="003F293D"/>
    <w:rsid w:val="003F435E"/>
    <w:rsid w:val="003F4C52"/>
    <w:rsid w:val="003F5078"/>
    <w:rsid w:val="003F5095"/>
    <w:rsid w:val="003F5A12"/>
    <w:rsid w:val="003F5ACA"/>
    <w:rsid w:val="003F5DF8"/>
    <w:rsid w:val="003F6858"/>
    <w:rsid w:val="003F69F7"/>
    <w:rsid w:val="00401F19"/>
    <w:rsid w:val="00403ED0"/>
    <w:rsid w:val="00404725"/>
    <w:rsid w:val="0040509A"/>
    <w:rsid w:val="00405966"/>
    <w:rsid w:val="00406AA6"/>
    <w:rsid w:val="00411626"/>
    <w:rsid w:val="00411DAD"/>
    <w:rsid w:val="004123A9"/>
    <w:rsid w:val="004130A6"/>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31B3"/>
    <w:rsid w:val="004347B7"/>
    <w:rsid w:val="00434D81"/>
    <w:rsid w:val="00440799"/>
    <w:rsid w:val="00440EF7"/>
    <w:rsid w:val="00441219"/>
    <w:rsid w:val="00441291"/>
    <w:rsid w:val="0044171D"/>
    <w:rsid w:val="004426A6"/>
    <w:rsid w:val="0044681A"/>
    <w:rsid w:val="00446D25"/>
    <w:rsid w:val="00447C8A"/>
    <w:rsid w:val="004517BE"/>
    <w:rsid w:val="00453182"/>
    <w:rsid w:val="00453B27"/>
    <w:rsid w:val="00455FEC"/>
    <w:rsid w:val="004564B8"/>
    <w:rsid w:val="0045765F"/>
    <w:rsid w:val="00460D6B"/>
    <w:rsid w:val="0046132A"/>
    <w:rsid w:val="00461DA1"/>
    <w:rsid w:val="00462494"/>
    <w:rsid w:val="0046283B"/>
    <w:rsid w:val="004640BA"/>
    <w:rsid w:val="00465407"/>
    <w:rsid w:val="00465DF6"/>
    <w:rsid w:val="00466486"/>
    <w:rsid w:val="00466D7F"/>
    <w:rsid w:val="0046710C"/>
    <w:rsid w:val="00467337"/>
    <w:rsid w:val="004673E4"/>
    <w:rsid w:val="00470573"/>
    <w:rsid w:val="00470794"/>
    <w:rsid w:val="004708EF"/>
    <w:rsid w:val="00471C42"/>
    <w:rsid w:val="004731BD"/>
    <w:rsid w:val="00473805"/>
    <w:rsid w:val="00474D21"/>
    <w:rsid w:val="00475200"/>
    <w:rsid w:val="00476228"/>
    <w:rsid w:val="004769CF"/>
    <w:rsid w:val="00477D9F"/>
    <w:rsid w:val="00480A27"/>
    <w:rsid w:val="00480E4C"/>
    <w:rsid w:val="00481161"/>
    <w:rsid w:val="0048171C"/>
    <w:rsid w:val="00483692"/>
    <w:rsid w:val="0048377E"/>
    <w:rsid w:val="004847BD"/>
    <w:rsid w:val="00484857"/>
    <w:rsid w:val="00487D05"/>
    <w:rsid w:val="00487F0A"/>
    <w:rsid w:val="004910BA"/>
    <w:rsid w:val="0049304B"/>
    <w:rsid w:val="00494E74"/>
    <w:rsid w:val="00495B09"/>
    <w:rsid w:val="00496517"/>
    <w:rsid w:val="004976C5"/>
    <w:rsid w:val="004A0A20"/>
    <w:rsid w:val="004A3002"/>
    <w:rsid w:val="004A5BF0"/>
    <w:rsid w:val="004A601B"/>
    <w:rsid w:val="004A6C76"/>
    <w:rsid w:val="004A7A6B"/>
    <w:rsid w:val="004B2BFE"/>
    <w:rsid w:val="004B4648"/>
    <w:rsid w:val="004B4AA9"/>
    <w:rsid w:val="004B6108"/>
    <w:rsid w:val="004C044F"/>
    <w:rsid w:val="004C0B08"/>
    <w:rsid w:val="004C0E5F"/>
    <w:rsid w:val="004C1638"/>
    <w:rsid w:val="004C1E3A"/>
    <w:rsid w:val="004C36D1"/>
    <w:rsid w:val="004C59A0"/>
    <w:rsid w:val="004C63BF"/>
    <w:rsid w:val="004C64BD"/>
    <w:rsid w:val="004C6700"/>
    <w:rsid w:val="004D04F9"/>
    <w:rsid w:val="004D05EF"/>
    <w:rsid w:val="004D1CFE"/>
    <w:rsid w:val="004D456C"/>
    <w:rsid w:val="004D6204"/>
    <w:rsid w:val="004E066A"/>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6D0A"/>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4"/>
    <w:rsid w:val="0052200C"/>
    <w:rsid w:val="00522392"/>
    <w:rsid w:val="005226D7"/>
    <w:rsid w:val="00522D73"/>
    <w:rsid w:val="00524092"/>
    <w:rsid w:val="0052506E"/>
    <w:rsid w:val="005251D6"/>
    <w:rsid w:val="00525919"/>
    <w:rsid w:val="005259CA"/>
    <w:rsid w:val="005263C3"/>
    <w:rsid w:val="005266D0"/>
    <w:rsid w:val="0052733F"/>
    <w:rsid w:val="0052791F"/>
    <w:rsid w:val="005307A5"/>
    <w:rsid w:val="005326F3"/>
    <w:rsid w:val="005340C0"/>
    <w:rsid w:val="00535129"/>
    <w:rsid w:val="00537719"/>
    <w:rsid w:val="00537F65"/>
    <w:rsid w:val="005405BF"/>
    <w:rsid w:val="00541969"/>
    <w:rsid w:val="005424C8"/>
    <w:rsid w:val="00544443"/>
    <w:rsid w:val="0054550E"/>
    <w:rsid w:val="00546B9C"/>
    <w:rsid w:val="00547527"/>
    <w:rsid w:val="005515B0"/>
    <w:rsid w:val="00551E53"/>
    <w:rsid w:val="00553AFB"/>
    <w:rsid w:val="00553F29"/>
    <w:rsid w:val="00556471"/>
    <w:rsid w:val="00560A73"/>
    <w:rsid w:val="00560D26"/>
    <w:rsid w:val="00561582"/>
    <w:rsid w:val="00563487"/>
    <w:rsid w:val="005635E1"/>
    <w:rsid w:val="00567D82"/>
    <w:rsid w:val="00570F1F"/>
    <w:rsid w:val="005722FF"/>
    <w:rsid w:val="005724AF"/>
    <w:rsid w:val="005726A6"/>
    <w:rsid w:val="00572C7D"/>
    <w:rsid w:val="00574722"/>
    <w:rsid w:val="00576752"/>
    <w:rsid w:val="005768FE"/>
    <w:rsid w:val="005806E2"/>
    <w:rsid w:val="00580D66"/>
    <w:rsid w:val="00581642"/>
    <w:rsid w:val="00583831"/>
    <w:rsid w:val="0058445D"/>
    <w:rsid w:val="00584F8A"/>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97BF7"/>
    <w:rsid w:val="005A01F5"/>
    <w:rsid w:val="005A0D71"/>
    <w:rsid w:val="005A15EA"/>
    <w:rsid w:val="005A1AC1"/>
    <w:rsid w:val="005A1CBD"/>
    <w:rsid w:val="005A41B1"/>
    <w:rsid w:val="005A5BD0"/>
    <w:rsid w:val="005A5DAA"/>
    <w:rsid w:val="005A6489"/>
    <w:rsid w:val="005B1303"/>
    <w:rsid w:val="005B1696"/>
    <w:rsid w:val="005B20E8"/>
    <w:rsid w:val="005B4374"/>
    <w:rsid w:val="005B56A4"/>
    <w:rsid w:val="005B57B2"/>
    <w:rsid w:val="005B688B"/>
    <w:rsid w:val="005C06E9"/>
    <w:rsid w:val="005C3157"/>
    <w:rsid w:val="005C356C"/>
    <w:rsid w:val="005C6644"/>
    <w:rsid w:val="005C721D"/>
    <w:rsid w:val="005D0337"/>
    <w:rsid w:val="005D0611"/>
    <w:rsid w:val="005D28A7"/>
    <w:rsid w:val="005D2CD0"/>
    <w:rsid w:val="005D2F31"/>
    <w:rsid w:val="005D4AC6"/>
    <w:rsid w:val="005D4BF6"/>
    <w:rsid w:val="005D5851"/>
    <w:rsid w:val="005D5AD1"/>
    <w:rsid w:val="005D5BA1"/>
    <w:rsid w:val="005D5E47"/>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6F06"/>
    <w:rsid w:val="005F70AB"/>
    <w:rsid w:val="005F79A9"/>
    <w:rsid w:val="005F7E12"/>
    <w:rsid w:val="00600724"/>
    <w:rsid w:val="0060097C"/>
    <w:rsid w:val="00600DAE"/>
    <w:rsid w:val="00600DD6"/>
    <w:rsid w:val="00600F57"/>
    <w:rsid w:val="00601337"/>
    <w:rsid w:val="00601A67"/>
    <w:rsid w:val="00602705"/>
    <w:rsid w:val="006032C0"/>
    <w:rsid w:val="00603A78"/>
    <w:rsid w:val="00604122"/>
    <w:rsid w:val="006058DA"/>
    <w:rsid w:val="00606104"/>
    <w:rsid w:val="00606CCD"/>
    <w:rsid w:val="00606D6A"/>
    <w:rsid w:val="006112EF"/>
    <w:rsid w:val="00611FCD"/>
    <w:rsid w:val="0061259B"/>
    <w:rsid w:val="00614A7D"/>
    <w:rsid w:val="006154F4"/>
    <w:rsid w:val="00615773"/>
    <w:rsid w:val="0061614B"/>
    <w:rsid w:val="00616338"/>
    <w:rsid w:val="00616A16"/>
    <w:rsid w:val="0061774C"/>
    <w:rsid w:val="00620AFB"/>
    <w:rsid w:val="00620D93"/>
    <w:rsid w:val="00621020"/>
    <w:rsid w:val="00622539"/>
    <w:rsid w:val="006227C7"/>
    <w:rsid w:val="0062393F"/>
    <w:rsid w:val="00623C69"/>
    <w:rsid w:val="006245BD"/>
    <w:rsid w:val="006263E4"/>
    <w:rsid w:val="00626D8F"/>
    <w:rsid w:val="00627354"/>
    <w:rsid w:val="00627F05"/>
    <w:rsid w:val="0063029C"/>
    <w:rsid w:val="00630924"/>
    <w:rsid w:val="00630C35"/>
    <w:rsid w:val="00631939"/>
    <w:rsid w:val="00632803"/>
    <w:rsid w:val="00633DF4"/>
    <w:rsid w:val="00633E66"/>
    <w:rsid w:val="00634BC8"/>
    <w:rsid w:val="00635117"/>
    <w:rsid w:val="006354C0"/>
    <w:rsid w:val="006356AB"/>
    <w:rsid w:val="0063696C"/>
    <w:rsid w:val="00637FF8"/>
    <w:rsid w:val="00641237"/>
    <w:rsid w:val="00641929"/>
    <w:rsid w:val="00642708"/>
    <w:rsid w:val="00642C38"/>
    <w:rsid w:val="00643C20"/>
    <w:rsid w:val="00644231"/>
    <w:rsid w:val="006446F4"/>
    <w:rsid w:val="00644A40"/>
    <w:rsid w:val="00644C1E"/>
    <w:rsid w:val="00644D7A"/>
    <w:rsid w:val="00645164"/>
    <w:rsid w:val="006468E6"/>
    <w:rsid w:val="00646D6C"/>
    <w:rsid w:val="006476E5"/>
    <w:rsid w:val="006502BE"/>
    <w:rsid w:val="00651EED"/>
    <w:rsid w:val="00652205"/>
    <w:rsid w:val="006534DB"/>
    <w:rsid w:val="00655191"/>
    <w:rsid w:val="00655D3D"/>
    <w:rsid w:val="0066047D"/>
    <w:rsid w:val="00660484"/>
    <w:rsid w:val="00661C77"/>
    <w:rsid w:val="006623B3"/>
    <w:rsid w:val="00662D31"/>
    <w:rsid w:val="00663E0E"/>
    <w:rsid w:val="00664488"/>
    <w:rsid w:val="00670799"/>
    <w:rsid w:val="006720CC"/>
    <w:rsid w:val="0067409D"/>
    <w:rsid w:val="006772DE"/>
    <w:rsid w:val="00680E86"/>
    <w:rsid w:val="006814B5"/>
    <w:rsid w:val="0068167F"/>
    <w:rsid w:val="006832A8"/>
    <w:rsid w:val="00683B80"/>
    <w:rsid w:val="00683F25"/>
    <w:rsid w:val="006853BE"/>
    <w:rsid w:val="00685F43"/>
    <w:rsid w:val="006866DA"/>
    <w:rsid w:val="00687178"/>
    <w:rsid w:val="0069252F"/>
    <w:rsid w:val="0069259D"/>
    <w:rsid w:val="00693CDA"/>
    <w:rsid w:val="00694073"/>
    <w:rsid w:val="00696AED"/>
    <w:rsid w:val="00697ADD"/>
    <w:rsid w:val="006A0173"/>
    <w:rsid w:val="006A1C99"/>
    <w:rsid w:val="006A2FDD"/>
    <w:rsid w:val="006A31DF"/>
    <w:rsid w:val="006A33D4"/>
    <w:rsid w:val="006A7628"/>
    <w:rsid w:val="006B047F"/>
    <w:rsid w:val="006B0C31"/>
    <w:rsid w:val="006B12DA"/>
    <w:rsid w:val="006B1A0C"/>
    <w:rsid w:val="006B229E"/>
    <w:rsid w:val="006B23B0"/>
    <w:rsid w:val="006B2EB2"/>
    <w:rsid w:val="006B3EA9"/>
    <w:rsid w:val="006B651E"/>
    <w:rsid w:val="006B6B82"/>
    <w:rsid w:val="006B728B"/>
    <w:rsid w:val="006B7556"/>
    <w:rsid w:val="006B76E4"/>
    <w:rsid w:val="006C02D2"/>
    <w:rsid w:val="006C3589"/>
    <w:rsid w:val="006C3B77"/>
    <w:rsid w:val="006C3E0C"/>
    <w:rsid w:val="006C47CE"/>
    <w:rsid w:val="006C558B"/>
    <w:rsid w:val="006C6602"/>
    <w:rsid w:val="006C77DD"/>
    <w:rsid w:val="006D0A13"/>
    <w:rsid w:val="006D467E"/>
    <w:rsid w:val="006D5AA1"/>
    <w:rsid w:val="006D5E30"/>
    <w:rsid w:val="006E0487"/>
    <w:rsid w:val="006E0653"/>
    <w:rsid w:val="006E068D"/>
    <w:rsid w:val="006E31C3"/>
    <w:rsid w:val="006E33F9"/>
    <w:rsid w:val="006E3A9B"/>
    <w:rsid w:val="006E475D"/>
    <w:rsid w:val="006E4A33"/>
    <w:rsid w:val="006E50B8"/>
    <w:rsid w:val="006F065C"/>
    <w:rsid w:val="006F0BC7"/>
    <w:rsid w:val="006F24DD"/>
    <w:rsid w:val="006F252B"/>
    <w:rsid w:val="006F2A79"/>
    <w:rsid w:val="006F2EAA"/>
    <w:rsid w:val="006F32A8"/>
    <w:rsid w:val="006F4DCD"/>
    <w:rsid w:val="006F4F34"/>
    <w:rsid w:val="006F5FDD"/>
    <w:rsid w:val="006F661D"/>
    <w:rsid w:val="006F6D39"/>
    <w:rsid w:val="006F711C"/>
    <w:rsid w:val="0070089F"/>
    <w:rsid w:val="007022D6"/>
    <w:rsid w:val="007036A0"/>
    <w:rsid w:val="00704157"/>
    <w:rsid w:val="007052A8"/>
    <w:rsid w:val="00706090"/>
    <w:rsid w:val="00706487"/>
    <w:rsid w:val="0070796B"/>
    <w:rsid w:val="0071033E"/>
    <w:rsid w:val="007111D9"/>
    <w:rsid w:val="00711365"/>
    <w:rsid w:val="00711956"/>
    <w:rsid w:val="00713289"/>
    <w:rsid w:val="007134AE"/>
    <w:rsid w:val="007145ED"/>
    <w:rsid w:val="007149D7"/>
    <w:rsid w:val="007150CA"/>
    <w:rsid w:val="00716192"/>
    <w:rsid w:val="007166FE"/>
    <w:rsid w:val="00717F2F"/>
    <w:rsid w:val="00720634"/>
    <w:rsid w:val="00721BDB"/>
    <w:rsid w:val="00723644"/>
    <w:rsid w:val="00723B76"/>
    <w:rsid w:val="0072415C"/>
    <w:rsid w:val="00724351"/>
    <w:rsid w:val="00724BDC"/>
    <w:rsid w:val="00725856"/>
    <w:rsid w:val="00726483"/>
    <w:rsid w:val="00726C16"/>
    <w:rsid w:val="007270D0"/>
    <w:rsid w:val="00730540"/>
    <w:rsid w:val="00730BEE"/>
    <w:rsid w:val="00731118"/>
    <w:rsid w:val="00732B63"/>
    <w:rsid w:val="00732D0E"/>
    <w:rsid w:val="0073324B"/>
    <w:rsid w:val="007339C2"/>
    <w:rsid w:val="00733D4F"/>
    <w:rsid w:val="0073551F"/>
    <w:rsid w:val="007360A1"/>
    <w:rsid w:val="0073759D"/>
    <w:rsid w:val="00740C3A"/>
    <w:rsid w:val="00741481"/>
    <w:rsid w:val="0074273E"/>
    <w:rsid w:val="00742C4C"/>
    <w:rsid w:val="00743154"/>
    <w:rsid w:val="007433B0"/>
    <w:rsid w:val="00743693"/>
    <w:rsid w:val="00743E12"/>
    <w:rsid w:val="0074573E"/>
    <w:rsid w:val="007458E5"/>
    <w:rsid w:val="00746ECC"/>
    <w:rsid w:val="0075034F"/>
    <w:rsid w:val="0075052C"/>
    <w:rsid w:val="007511EA"/>
    <w:rsid w:val="0075331D"/>
    <w:rsid w:val="00755A87"/>
    <w:rsid w:val="007562EB"/>
    <w:rsid w:val="00756C43"/>
    <w:rsid w:val="00757C19"/>
    <w:rsid w:val="00760B73"/>
    <w:rsid w:val="0076124F"/>
    <w:rsid w:val="00761438"/>
    <w:rsid w:val="007626A3"/>
    <w:rsid w:val="007633BC"/>
    <w:rsid w:val="007644C8"/>
    <w:rsid w:val="00764B68"/>
    <w:rsid w:val="007660D2"/>
    <w:rsid w:val="00766477"/>
    <w:rsid w:val="00771F24"/>
    <w:rsid w:val="0077268F"/>
    <w:rsid w:val="00772878"/>
    <w:rsid w:val="007737D3"/>
    <w:rsid w:val="00774734"/>
    <w:rsid w:val="00776B6D"/>
    <w:rsid w:val="00777A37"/>
    <w:rsid w:val="00777BE5"/>
    <w:rsid w:val="00777FD5"/>
    <w:rsid w:val="00781BA0"/>
    <w:rsid w:val="00781E5D"/>
    <w:rsid w:val="00783D17"/>
    <w:rsid w:val="007852B4"/>
    <w:rsid w:val="007865C2"/>
    <w:rsid w:val="00786BD6"/>
    <w:rsid w:val="00787592"/>
    <w:rsid w:val="00791BDC"/>
    <w:rsid w:val="00792A54"/>
    <w:rsid w:val="00792CDB"/>
    <w:rsid w:val="00794C28"/>
    <w:rsid w:val="007950A9"/>
    <w:rsid w:val="00796937"/>
    <w:rsid w:val="00797684"/>
    <w:rsid w:val="00797A38"/>
    <w:rsid w:val="007A2398"/>
    <w:rsid w:val="007A33E0"/>
    <w:rsid w:val="007A41AF"/>
    <w:rsid w:val="007A6F0D"/>
    <w:rsid w:val="007A775A"/>
    <w:rsid w:val="007B02D3"/>
    <w:rsid w:val="007B04FA"/>
    <w:rsid w:val="007B05F8"/>
    <w:rsid w:val="007B5A95"/>
    <w:rsid w:val="007B5ABD"/>
    <w:rsid w:val="007B5D27"/>
    <w:rsid w:val="007B5E68"/>
    <w:rsid w:val="007C0CC4"/>
    <w:rsid w:val="007C2F19"/>
    <w:rsid w:val="007C2F38"/>
    <w:rsid w:val="007C3642"/>
    <w:rsid w:val="007C4070"/>
    <w:rsid w:val="007C69DE"/>
    <w:rsid w:val="007C705E"/>
    <w:rsid w:val="007C715D"/>
    <w:rsid w:val="007C7BAC"/>
    <w:rsid w:val="007D0E2B"/>
    <w:rsid w:val="007D1446"/>
    <w:rsid w:val="007D1AD1"/>
    <w:rsid w:val="007D53ED"/>
    <w:rsid w:val="007D55DB"/>
    <w:rsid w:val="007D6C0C"/>
    <w:rsid w:val="007D75D9"/>
    <w:rsid w:val="007D76F2"/>
    <w:rsid w:val="007D7D03"/>
    <w:rsid w:val="007E089D"/>
    <w:rsid w:val="007E2F64"/>
    <w:rsid w:val="007E5D71"/>
    <w:rsid w:val="007E5F83"/>
    <w:rsid w:val="007E7020"/>
    <w:rsid w:val="007E767B"/>
    <w:rsid w:val="007E7F43"/>
    <w:rsid w:val="007F38C5"/>
    <w:rsid w:val="007F3D06"/>
    <w:rsid w:val="007F5229"/>
    <w:rsid w:val="007F5938"/>
    <w:rsid w:val="007F6C88"/>
    <w:rsid w:val="007F7A54"/>
    <w:rsid w:val="007F7B52"/>
    <w:rsid w:val="00800024"/>
    <w:rsid w:val="0080175B"/>
    <w:rsid w:val="00802EDE"/>
    <w:rsid w:val="00803ED1"/>
    <w:rsid w:val="008054DC"/>
    <w:rsid w:val="0081032C"/>
    <w:rsid w:val="00811EC7"/>
    <w:rsid w:val="008123CF"/>
    <w:rsid w:val="00813580"/>
    <w:rsid w:val="00813ABA"/>
    <w:rsid w:val="00814A22"/>
    <w:rsid w:val="008151B8"/>
    <w:rsid w:val="00815528"/>
    <w:rsid w:val="00815FE4"/>
    <w:rsid w:val="00817980"/>
    <w:rsid w:val="0082275E"/>
    <w:rsid w:val="00823E1B"/>
    <w:rsid w:val="008245D8"/>
    <w:rsid w:val="008248DC"/>
    <w:rsid w:val="00824B28"/>
    <w:rsid w:val="00825482"/>
    <w:rsid w:val="008256A9"/>
    <w:rsid w:val="0082637F"/>
    <w:rsid w:val="00826C44"/>
    <w:rsid w:val="0083043F"/>
    <w:rsid w:val="00830576"/>
    <w:rsid w:val="0083069F"/>
    <w:rsid w:val="00830732"/>
    <w:rsid w:val="00831533"/>
    <w:rsid w:val="008318D0"/>
    <w:rsid w:val="00832C12"/>
    <w:rsid w:val="008332E4"/>
    <w:rsid w:val="00833628"/>
    <w:rsid w:val="00834E35"/>
    <w:rsid w:val="0083644E"/>
    <w:rsid w:val="00840332"/>
    <w:rsid w:val="00840449"/>
    <w:rsid w:val="00841010"/>
    <w:rsid w:val="0084354B"/>
    <w:rsid w:val="0084374D"/>
    <w:rsid w:val="00843F23"/>
    <w:rsid w:val="00843FFD"/>
    <w:rsid w:val="00844E2E"/>
    <w:rsid w:val="00846C15"/>
    <w:rsid w:val="00846D0E"/>
    <w:rsid w:val="008476C6"/>
    <w:rsid w:val="008503E9"/>
    <w:rsid w:val="00850DD6"/>
    <w:rsid w:val="0085274F"/>
    <w:rsid w:val="0085350E"/>
    <w:rsid w:val="00853AAE"/>
    <w:rsid w:val="008540FD"/>
    <w:rsid w:val="00855608"/>
    <w:rsid w:val="008563C2"/>
    <w:rsid w:val="00862DA5"/>
    <w:rsid w:val="00863843"/>
    <w:rsid w:val="00864158"/>
    <w:rsid w:val="00864872"/>
    <w:rsid w:val="00864962"/>
    <w:rsid w:val="00864F8E"/>
    <w:rsid w:val="00865040"/>
    <w:rsid w:val="008654DF"/>
    <w:rsid w:val="00865E0A"/>
    <w:rsid w:val="00867E62"/>
    <w:rsid w:val="00871037"/>
    <w:rsid w:val="0087195F"/>
    <w:rsid w:val="00871CCE"/>
    <w:rsid w:val="00871EDF"/>
    <w:rsid w:val="00873594"/>
    <w:rsid w:val="00873DE4"/>
    <w:rsid w:val="00875F5F"/>
    <w:rsid w:val="008766EC"/>
    <w:rsid w:val="00880EA6"/>
    <w:rsid w:val="008829A4"/>
    <w:rsid w:val="00882B58"/>
    <w:rsid w:val="0088338E"/>
    <w:rsid w:val="008834D4"/>
    <w:rsid w:val="00883821"/>
    <w:rsid w:val="00885174"/>
    <w:rsid w:val="00890062"/>
    <w:rsid w:val="00893C71"/>
    <w:rsid w:val="008940C1"/>
    <w:rsid w:val="0089453D"/>
    <w:rsid w:val="0089455E"/>
    <w:rsid w:val="00895592"/>
    <w:rsid w:val="00895FF4"/>
    <w:rsid w:val="0089738D"/>
    <w:rsid w:val="008979B3"/>
    <w:rsid w:val="00897FD5"/>
    <w:rsid w:val="008A2558"/>
    <w:rsid w:val="008A2C4E"/>
    <w:rsid w:val="008A434A"/>
    <w:rsid w:val="008A4503"/>
    <w:rsid w:val="008A4B92"/>
    <w:rsid w:val="008A4FC6"/>
    <w:rsid w:val="008A55AB"/>
    <w:rsid w:val="008B0917"/>
    <w:rsid w:val="008B234C"/>
    <w:rsid w:val="008B32E1"/>
    <w:rsid w:val="008B3CB4"/>
    <w:rsid w:val="008B46F2"/>
    <w:rsid w:val="008B6C53"/>
    <w:rsid w:val="008B6D18"/>
    <w:rsid w:val="008B6FAF"/>
    <w:rsid w:val="008B7B59"/>
    <w:rsid w:val="008C0DCB"/>
    <w:rsid w:val="008C13DE"/>
    <w:rsid w:val="008C1AB9"/>
    <w:rsid w:val="008C22F3"/>
    <w:rsid w:val="008C454A"/>
    <w:rsid w:val="008C4E38"/>
    <w:rsid w:val="008C58C0"/>
    <w:rsid w:val="008C61FA"/>
    <w:rsid w:val="008C77BE"/>
    <w:rsid w:val="008D096D"/>
    <w:rsid w:val="008D15E8"/>
    <w:rsid w:val="008D2185"/>
    <w:rsid w:val="008D242B"/>
    <w:rsid w:val="008D2B06"/>
    <w:rsid w:val="008D493A"/>
    <w:rsid w:val="008D4ADB"/>
    <w:rsid w:val="008D528E"/>
    <w:rsid w:val="008D6865"/>
    <w:rsid w:val="008D6910"/>
    <w:rsid w:val="008D761D"/>
    <w:rsid w:val="008E0BF6"/>
    <w:rsid w:val="008E1C86"/>
    <w:rsid w:val="008E319D"/>
    <w:rsid w:val="008E550C"/>
    <w:rsid w:val="008E5E49"/>
    <w:rsid w:val="008E7348"/>
    <w:rsid w:val="008F0657"/>
    <w:rsid w:val="008F0B55"/>
    <w:rsid w:val="008F0C5C"/>
    <w:rsid w:val="008F29EA"/>
    <w:rsid w:val="008F33C7"/>
    <w:rsid w:val="008F3A57"/>
    <w:rsid w:val="008F3BE3"/>
    <w:rsid w:val="008F4302"/>
    <w:rsid w:val="008F4D54"/>
    <w:rsid w:val="008F6051"/>
    <w:rsid w:val="008F785B"/>
    <w:rsid w:val="008F7D62"/>
    <w:rsid w:val="00901276"/>
    <w:rsid w:val="009017EA"/>
    <w:rsid w:val="00902FCE"/>
    <w:rsid w:val="009051F5"/>
    <w:rsid w:val="0090523B"/>
    <w:rsid w:val="00906066"/>
    <w:rsid w:val="0090609A"/>
    <w:rsid w:val="0090724D"/>
    <w:rsid w:val="0091052F"/>
    <w:rsid w:val="00910BBC"/>
    <w:rsid w:val="00911E1A"/>
    <w:rsid w:val="009139BF"/>
    <w:rsid w:val="00914156"/>
    <w:rsid w:val="0091654B"/>
    <w:rsid w:val="009166AC"/>
    <w:rsid w:val="0091725A"/>
    <w:rsid w:val="00922EF9"/>
    <w:rsid w:val="0092377E"/>
    <w:rsid w:val="00924770"/>
    <w:rsid w:val="009248D5"/>
    <w:rsid w:val="00924ACC"/>
    <w:rsid w:val="00925E48"/>
    <w:rsid w:val="009267F3"/>
    <w:rsid w:val="00930107"/>
    <w:rsid w:val="0093015F"/>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52D8"/>
    <w:rsid w:val="00945A3C"/>
    <w:rsid w:val="00946123"/>
    <w:rsid w:val="009473B5"/>
    <w:rsid w:val="00951A20"/>
    <w:rsid w:val="00952D04"/>
    <w:rsid w:val="00952D77"/>
    <w:rsid w:val="00953218"/>
    <w:rsid w:val="00955DF1"/>
    <w:rsid w:val="00956D2E"/>
    <w:rsid w:val="009572CF"/>
    <w:rsid w:val="00957E18"/>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19F"/>
    <w:rsid w:val="00994B39"/>
    <w:rsid w:val="0099518F"/>
    <w:rsid w:val="00996290"/>
    <w:rsid w:val="00996C6C"/>
    <w:rsid w:val="0099719B"/>
    <w:rsid w:val="0099768C"/>
    <w:rsid w:val="00997715"/>
    <w:rsid w:val="009A19AA"/>
    <w:rsid w:val="009A2027"/>
    <w:rsid w:val="009A41C4"/>
    <w:rsid w:val="009A6199"/>
    <w:rsid w:val="009A6AFB"/>
    <w:rsid w:val="009A6C3A"/>
    <w:rsid w:val="009B0893"/>
    <w:rsid w:val="009B0BEF"/>
    <w:rsid w:val="009B373D"/>
    <w:rsid w:val="009B3BD4"/>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2E7D"/>
    <w:rsid w:val="009D414E"/>
    <w:rsid w:val="009D4AAA"/>
    <w:rsid w:val="009D7980"/>
    <w:rsid w:val="009E436A"/>
    <w:rsid w:val="009F0192"/>
    <w:rsid w:val="009F0C18"/>
    <w:rsid w:val="009F10E9"/>
    <w:rsid w:val="009F2C37"/>
    <w:rsid w:val="009F53CF"/>
    <w:rsid w:val="009F5703"/>
    <w:rsid w:val="00A03937"/>
    <w:rsid w:val="00A03BE1"/>
    <w:rsid w:val="00A0401E"/>
    <w:rsid w:val="00A04A49"/>
    <w:rsid w:val="00A05924"/>
    <w:rsid w:val="00A0629A"/>
    <w:rsid w:val="00A10095"/>
    <w:rsid w:val="00A119A7"/>
    <w:rsid w:val="00A119FB"/>
    <w:rsid w:val="00A124E5"/>
    <w:rsid w:val="00A144A7"/>
    <w:rsid w:val="00A1720D"/>
    <w:rsid w:val="00A17BED"/>
    <w:rsid w:val="00A23B97"/>
    <w:rsid w:val="00A24AD3"/>
    <w:rsid w:val="00A24BCB"/>
    <w:rsid w:val="00A24CAB"/>
    <w:rsid w:val="00A2629D"/>
    <w:rsid w:val="00A26621"/>
    <w:rsid w:val="00A269FE"/>
    <w:rsid w:val="00A2768E"/>
    <w:rsid w:val="00A30B48"/>
    <w:rsid w:val="00A32AA4"/>
    <w:rsid w:val="00A335AF"/>
    <w:rsid w:val="00A3598A"/>
    <w:rsid w:val="00A37352"/>
    <w:rsid w:val="00A37F9F"/>
    <w:rsid w:val="00A40DA0"/>
    <w:rsid w:val="00A41275"/>
    <w:rsid w:val="00A43C72"/>
    <w:rsid w:val="00A44594"/>
    <w:rsid w:val="00A447ED"/>
    <w:rsid w:val="00A44DFE"/>
    <w:rsid w:val="00A45943"/>
    <w:rsid w:val="00A500BE"/>
    <w:rsid w:val="00A501B7"/>
    <w:rsid w:val="00A51C54"/>
    <w:rsid w:val="00A52F2C"/>
    <w:rsid w:val="00A534A9"/>
    <w:rsid w:val="00A54D33"/>
    <w:rsid w:val="00A55A22"/>
    <w:rsid w:val="00A563D2"/>
    <w:rsid w:val="00A57DF1"/>
    <w:rsid w:val="00A608AE"/>
    <w:rsid w:val="00A60FD0"/>
    <w:rsid w:val="00A63712"/>
    <w:rsid w:val="00A64A58"/>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12CB"/>
    <w:rsid w:val="00A82614"/>
    <w:rsid w:val="00A82752"/>
    <w:rsid w:val="00A82944"/>
    <w:rsid w:val="00A83F11"/>
    <w:rsid w:val="00A8441D"/>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2F6"/>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C0C6B"/>
    <w:rsid w:val="00AC1167"/>
    <w:rsid w:val="00AC1992"/>
    <w:rsid w:val="00AC30B4"/>
    <w:rsid w:val="00AC359E"/>
    <w:rsid w:val="00AC4AC0"/>
    <w:rsid w:val="00AC5896"/>
    <w:rsid w:val="00AC6467"/>
    <w:rsid w:val="00AC71C1"/>
    <w:rsid w:val="00AD001F"/>
    <w:rsid w:val="00AD065D"/>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53B"/>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1E"/>
    <w:rsid w:val="00B16CB8"/>
    <w:rsid w:val="00B17AEB"/>
    <w:rsid w:val="00B20CEB"/>
    <w:rsid w:val="00B21123"/>
    <w:rsid w:val="00B21CB0"/>
    <w:rsid w:val="00B2264C"/>
    <w:rsid w:val="00B23290"/>
    <w:rsid w:val="00B246E4"/>
    <w:rsid w:val="00B2627D"/>
    <w:rsid w:val="00B313B2"/>
    <w:rsid w:val="00B329CA"/>
    <w:rsid w:val="00B32EA8"/>
    <w:rsid w:val="00B350A4"/>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28E"/>
    <w:rsid w:val="00B46E1F"/>
    <w:rsid w:val="00B479B0"/>
    <w:rsid w:val="00B47CEF"/>
    <w:rsid w:val="00B500C9"/>
    <w:rsid w:val="00B5045C"/>
    <w:rsid w:val="00B50AE0"/>
    <w:rsid w:val="00B50C6F"/>
    <w:rsid w:val="00B519CA"/>
    <w:rsid w:val="00B52209"/>
    <w:rsid w:val="00B52558"/>
    <w:rsid w:val="00B52A49"/>
    <w:rsid w:val="00B53228"/>
    <w:rsid w:val="00B546BC"/>
    <w:rsid w:val="00B5552C"/>
    <w:rsid w:val="00B56114"/>
    <w:rsid w:val="00B56C26"/>
    <w:rsid w:val="00B60E69"/>
    <w:rsid w:val="00B6215E"/>
    <w:rsid w:val="00B6226A"/>
    <w:rsid w:val="00B62446"/>
    <w:rsid w:val="00B62BAF"/>
    <w:rsid w:val="00B63D53"/>
    <w:rsid w:val="00B65CDB"/>
    <w:rsid w:val="00B6636D"/>
    <w:rsid w:val="00B664D8"/>
    <w:rsid w:val="00B66956"/>
    <w:rsid w:val="00B66EDA"/>
    <w:rsid w:val="00B672A4"/>
    <w:rsid w:val="00B67FB0"/>
    <w:rsid w:val="00B7034D"/>
    <w:rsid w:val="00B706A3"/>
    <w:rsid w:val="00B70EA6"/>
    <w:rsid w:val="00B710E8"/>
    <w:rsid w:val="00B71566"/>
    <w:rsid w:val="00B7156B"/>
    <w:rsid w:val="00B7175E"/>
    <w:rsid w:val="00B71E4B"/>
    <w:rsid w:val="00B7336F"/>
    <w:rsid w:val="00B73740"/>
    <w:rsid w:val="00B73778"/>
    <w:rsid w:val="00B74CA7"/>
    <w:rsid w:val="00B7650D"/>
    <w:rsid w:val="00B766AA"/>
    <w:rsid w:val="00B83762"/>
    <w:rsid w:val="00B83DFF"/>
    <w:rsid w:val="00B84100"/>
    <w:rsid w:val="00B85346"/>
    <w:rsid w:val="00B86CE0"/>
    <w:rsid w:val="00B87D7C"/>
    <w:rsid w:val="00B91413"/>
    <w:rsid w:val="00B91866"/>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4DB9"/>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511E"/>
    <w:rsid w:val="00C064E4"/>
    <w:rsid w:val="00C06792"/>
    <w:rsid w:val="00C069E6"/>
    <w:rsid w:val="00C115DD"/>
    <w:rsid w:val="00C1414C"/>
    <w:rsid w:val="00C17988"/>
    <w:rsid w:val="00C20C04"/>
    <w:rsid w:val="00C21485"/>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2579"/>
    <w:rsid w:val="00C437F1"/>
    <w:rsid w:val="00C43876"/>
    <w:rsid w:val="00C449AA"/>
    <w:rsid w:val="00C457C6"/>
    <w:rsid w:val="00C46122"/>
    <w:rsid w:val="00C46D5B"/>
    <w:rsid w:val="00C51367"/>
    <w:rsid w:val="00C5178A"/>
    <w:rsid w:val="00C51B18"/>
    <w:rsid w:val="00C51E48"/>
    <w:rsid w:val="00C5299D"/>
    <w:rsid w:val="00C52B6C"/>
    <w:rsid w:val="00C53920"/>
    <w:rsid w:val="00C552E0"/>
    <w:rsid w:val="00C55A5A"/>
    <w:rsid w:val="00C55B26"/>
    <w:rsid w:val="00C57A43"/>
    <w:rsid w:val="00C57F3E"/>
    <w:rsid w:val="00C60900"/>
    <w:rsid w:val="00C6194C"/>
    <w:rsid w:val="00C61ABA"/>
    <w:rsid w:val="00C630D1"/>
    <w:rsid w:val="00C63433"/>
    <w:rsid w:val="00C6386D"/>
    <w:rsid w:val="00C645C0"/>
    <w:rsid w:val="00C657FE"/>
    <w:rsid w:val="00C65C87"/>
    <w:rsid w:val="00C6669B"/>
    <w:rsid w:val="00C66E2F"/>
    <w:rsid w:val="00C714B1"/>
    <w:rsid w:val="00C73EFA"/>
    <w:rsid w:val="00C75663"/>
    <w:rsid w:val="00C76EF4"/>
    <w:rsid w:val="00C772C1"/>
    <w:rsid w:val="00C806B5"/>
    <w:rsid w:val="00C82393"/>
    <w:rsid w:val="00C825C3"/>
    <w:rsid w:val="00C82F7B"/>
    <w:rsid w:val="00C849F3"/>
    <w:rsid w:val="00C84C5E"/>
    <w:rsid w:val="00C85414"/>
    <w:rsid w:val="00C8562F"/>
    <w:rsid w:val="00C85D2E"/>
    <w:rsid w:val="00C869C5"/>
    <w:rsid w:val="00C877A8"/>
    <w:rsid w:val="00C909F5"/>
    <w:rsid w:val="00C91CE2"/>
    <w:rsid w:val="00C92FAD"/>
    <w:rsid w:val="00C93D67"/>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0DF4"/>
    <w:rsid w:val="00CC12EE"/>
    <w:rsid w:val="00CC133F"/>
    <w:rsid w:val="00CC1EAD"/>
    <w:rsid w:val="00CC1F87"/>
    <w:rsid w:val="00CC3338"/>
    <w:rsid w:val="00CC52BB"/>
    <w:rsid w:val="00CC5401"/>
    <w:rsid w:val="00CC5EDA"/>
    <w:rsid w:val="00CC6885"/>
    <w:rsid w:val="00CC7B9A"/>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62B9"/>
    <w:rsid w:val="00CE6E25"/>
    <w:rsid w:val="00CE77A6"/>
    <w:rsid w:val="00CE7D04"/>
    <w:rsid w:val="00CF05BF"/>
    <w:rsid w:val="00CF124C"/>
    <w:rsid w:val="00CF1468"/>
    <w:rsid w:val="00CF1B0D"/>
    <w:rsid w:val="00CF1FB7"/>
    <w:rsid w:val="00CF369D"/>
    <w:rsid w:val="00CF5441"/>
    <w:rsid w:val="00CF73B2"/>
    <w:rsid w:val="00CF7ED8"/>
    <w:rsid w:val="00D00377"/>
    <w:rsid w:val="00D015C7"/>
    <w:rsid w:val="00D01813"/>
    <w:rsid w:val="00D018E0"/>
    <w:rsid w:val="00D03ECC"/>
    <w:rsid w:val="00D04252"/>
    <w:rsid w:val="00D047E0"/>
    <w:rsid w:val="00D04BC7"/>
    <w:rsid w:val="00D0599B"/>
    <w:rsid w:val="00D059E1"/>
    <w:rsid w:val="00D070E7"/>
    <w:rsid w:val="00D10D6B"/>
    <w:rsid w:val="00D115FB"/>
    <w:rsid w:val="00D11E4E"/>
    <w:rsid w:val="00D12E50"/>
    <w:rsid w:val="00D12EB0"/>
    <w:rsid w:val="00D13663"/>
    <w:rsid w:val="00D15C1A"/>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69C"/>
    <w:rsid w:val="00D45241"/>
    <w:rsid w:val="00D45E54"/>
    <w:rsid w:val="00D4641D"/>
    <w:rsid w:val="00D4678A"/>
    <w:rsid w:val="00D50177"/>
    <w:rsid w:val="00D505EA"/>
    <w:rsid w:val="00D50BB6"/>
    <w:rsid w:val="00D50C21"/>
    <w:rsid w:val="00D50D1B"/>
    <w:rsid w:val="00D519B2"/>
    <w:rsid w:val="00D52154"/>
    <w:rsid w:val="00D52432"/>
    <w:rsid w:val="00D52DD6"/>
    <w:rsid w:val="00D53BD4"/>
    <w:rsid w:val="00D543A8"/>
    <w:rsid w:val="00D560E1"/>
    <w:rsid w:val="00D56144"/>
    <w:rsid w:val="00D5745B"/>
    <w:rsid w:val="00D577D0"/>
    <w:rsid w:val="00D60799"/>
    <w:rsid w:val="00D6219E"/>
    <w:rsid w:val="00D6223A"/>
    <w:rsid w:val="00D62E4C"/>
    <w:rsid w:val="00D6434F"/>
    <w:rsid w:val="00D65404"/>
    <w:rsid w:val="00D65AA7"/>
    <w:rsid w:val="00D662E5"/>
    <w:rsid w:val="00D66840"/>
    <w:rsid w:val="00D66D0F"/>
    <w:rsid w:val="00D67119"/>
    <w:rsid w:val="00D70888"/>
    <w:rsid w:val="00D709DA"/>
    <w:rsid w:val="00D70D7F"/>
    <w:rsid w:val="00D70E09"/>
    <w:rsid w:val="00D72E12"/>
    <w:rsid w:val="00D7349E"/>
    <w:rsid w:val="00D74EE2"/>
    <w:rsid w:val="00D765CB"/>
    <w:rsid w:val="00D76AEF"/>
    <w:rsid w:val="00D77124"/>
    <w:rsid w:val="00D77376"/>
    <w:rsid w:val="00D82858"/>
    <w:rsid w:val="00D82F45"/>
    <w:rsid w:val="00D831A6"/>
    <w:rsid w:val="00D83DF3"/>
    <w:rsid w:val="00D8467C"/>
    <w:rsid w:val="00D84B1B"/>
    <w:rsid w:val="00D85428"/>
    <w:rsid w:val="00D856F1"/>
    <w:rsid w:val="00D877C8"/>
    <w:rsid w:val="00D87FBF"/>
    <w:rsid w:val="00D9052D"/>
    <w:rsid w:val="00D90FFF"/>
    <w:rsid w:val="00D91DCD"/>
    <w:rsid w:val="00D91F2F"/>
    <w:rsid w:val="00D92783"/>
    <w:rsid w:val="00D94426"/>
    <w:rsid w:val="00D95462"/>
    <w:rsid w:val="00D97615"/>
    <w:rsid w:val="00DA00E6"/>
    <w:rsid w:val="00DA3088"/>
    <w:rsid w:val="00DA321B"/>
    <w:rsid w:val="00DA39FB"/>
    <w:rsid w:val="00DA4139"/>
    <w:rsid w:val="00DA4390"/>
    <w:rsid w:val="00DA4680"/>
    <w:rsid w:val="00DA62B2"/>
    <w:rsid w:val="00DA6C42"/>
    <w:rsid w:val="00DA7F99"/>
    <w:rsid w:val="00DB06AA"/>
    <w:rsid w:val="00DB0E5D"/>
    <w:rsid w:val="00DB16B2"/>
    <w:rsid w:val="00DB4847"/>
    <w:rsid w:val="00DB5050"/>
    <w:rsid w:val="00DB6D5B"/>
    <w:rsid w:val="00DB741A"/>
    <w:rsid w:val="00DC0875"/>
    <w:rsid w:val="00DC0D99"/>
    <w:rsid w:val="00DC1ECD"/>
    <w:rsid w:val="00DC1FE8"/>
    <w:rsid w:val="00DC36C0"/>
    <w:rsid w:val="00DC3E65"/>
    <w:rsid w:val="00DC4437"/>
    <w:rsid w:val="00DC5415"/>
    <w:rsid w:val="00DC5584"/>
    <w:rsid w:val="00DC7419"/>
    <w:rsid w:val="00DD0CDB"/>
    <w:rsid w:val="00DD0D36"/>
    <w:rsid w:val="00DD2437"/>
    <w:rsid w:val="00DD42A4"/>
    <w:rsid w:val="00DD632D"/>
    <w:rsid w:val="00DD6403"/>
    <w:rsid w:val="00DD7BB9"/>
    <w:rsid w:val="00DD7D59"/>
    <w:rsid w:val="00DE08FC"/>
    <w:rsid w:val="00DE2B6F"/>
    <w:rsid w:val="00DE2C41"/>
    <w:rsid w:val="00DE3494"/>
    <w:rsid w:val="00DE663C"/>
    <w:rsid w:val="00DF16F2"/>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0B36"/>
    <w:rsid w:val="00E120A2"/>
    <w:rsid w:val="00E13E72"/>
    <w:rsid w:val="00E142D2"/>
    <w:rsid w:val="00E15C99"/>
    <w:rsid w:val="00E16E16"/>
    <w:rsid w:val="00E1713E"/>
    <w:rsid w:val="00E17455"/>
    <w:rsid w:val="00E22059"/>
    <w:rsid w:val="00E222DB"/>
    <w:rsid w:val="00E226A5"/>
    <w:rsid w:val="00E230BD"/>
    <w:rsid w:val="00E23F4C"/>
    <w:rsid w:val="00E24B77"/>
    <w:rsid w:val="00E24F48"/>
    <w:rsid w:val="00E258E8"/>
    <w:rsid w:val="00E268B6"/>
    <w:rsid w:val="00E2710F"/>
    <w:rsid w:val="00E279EE"/>
    <w:rsid w:val="00E305AE"/>
    <w:rsid w:val="00E31144"/>
    <w:rsid w:val="00E31CAB"/>
    <w:rsid w:val="00E31DDF"/>
    <w:rsid w:val="00E32DCC"/>
    <w:rsid w:val="00E33591"/>
    <w:rsid w:val="00E33B34"/>
    <w:rsid w:val="00E3498D"/>
    <w:rsid w:val="00E3639D"/>
    <w:rsid w:val="00E36B7C"/>
    <w:rsid w:val="00E37D66"/>
    <w:rsid w:val="00E40BCE"/>
    <w:rsid w:val="00E43599"/>
    <w:rsid w:val="00E43EA4"/>
    <w:rsid w:val="00E45E17"/>
    <w:rsid w:val="00E45EFE"/>
    <w:rsid w:val="00E46847"/>
    <w:rsid w:val="00E51351"/>
    <w:rsid w:val="00E537A2"/>
    <w:rsid w:val="00E5381F"/>
    <w:rsid w:val="00E53B65"/>
    <w:rsid w:val="00E54181"/>
    <w:rsid w:val="00E5472D"/>
    <w:rsid w:val="00E5554B"/>
    <w:rsid w:val="00E55B4C"/>
    <w:rsid w:val="00E56407"/>
    <w:rsid w:val="00E576EF"/>
    <w:rsid w:val="00E57E3D"/>
    <w:rsid w:val="00E62258"/>
    <w:rsid w:val="00E6267F"/>
    <w:rsid w:val="00E633AF"/>
    <w:rsid w:val="00E635B7"/>
    <w:rsid w:val="00E637D0"/>
    <w:rsid w:val="00E664A9"/>
    <w:rsid w:val="00E679C3"/>
    <w:rsid w:val="00E70949"/>
    <w:rsid w:val="00E72E2A"/>
    <w:rsid w:val="00E73218"/>
    <w:rsid w:val="00E739E7"/>
    <w:rsid w:val="00E73F8C"/>
    <w:rsid w:val="00E7404F"/>
    <w:rsid w:val="00E76BDA"/>
    <w:rsid w:val="00E76DCD"/>
    <w:rsid w:val="00E77A6F"/>
    <w:rsid w:val="00E77F0F"/>
    <w:rsid w:val="00E80076"/>
    <w:rsid w:val="00E80B85"/>
    <w:rsid w:val="00E818A0"/>
    <w:rsid w:val="00E81E59"/>
    <w:rsid w:val="00E828DB"/>
    <w:rsid w:val="00E82A5B"/>
    <w:rsid w:val="00E82C86"/>
    <w:rsid w:val="00E83A7D"/>
    <w:rsid w:val="00E83F0D"/>
    <w:rsid w:val="00E8441B"/>
    <w:rsid w:val="00E849E9"/>
    <w:rsid w:val="00E84B6F"/>
    <w:rsid w:val="00E85BEA"/>
    <w:rsid w:val="00E86569"/>
    <w:rsid w:val="00E86949"/>
    <w:rsid w:val="00E86A0D"/>
    <w:rsid w:val="00E86EF5"/>
    <w:rsid w:val="00E87659"/>
    <w:rsid w:val="00E87AB6"/>
    <w:rsid w:val="00E920FC"/>
    <w:rsid w:val="00E9278B"/>
    <w:rsid w:val="00E9293D"/>
    <w:rsid w:val="00E932DA"/>
    <w:rsid w:val="00E94B8E"/>
    <w:rsid w:val="00E95FBC"/>
    <w:rsid w:val="00E960A9"/>
    <w:rsid w:val="00E96E32"/>
    <w:rsid w:val="00EA0641"/>
    <w:rsid w:val="00EA0D1C"/>
    <w:rsid w:val="00EA14FD"/>
    <w:rsid w:val="00EA158C"/>
    <w:rsid w:val="00EA1846"/>
    <w:rsid w:val="00EA2A7C"/>
    <w:rsid w:val="00EA31CF"/>
    <w:rsid w:val="00EA33A0"/>
    <w:rsid w:val="00EA435A"/>
    <w:rsid w:val="00EA5EC1"/>
    <w:rsid w:val="00EA6312"/>
    <w:rsid w:val="00EA68A0"/>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B0D"/>
    <w:rsid w:val="00EE3DFF"/>
    <w:rsid w:val="00EE4BAC"/>
    <w:rsid w:val="00EE5040"/>
    <w:rsid w:val="00EE57A3"/>
    <w:rsid w:val="00EE6BBB"/>
    <w:rsid w:val="00EE7AFA"/>
    <w:rsid w:val="00EF0504"/>
    <w:rsid w:val="00EF25F5"/>
    <w:rsid w:val="00EF2D5A"/>
    <w:rsid w:val="00EF2EF4"/>
    <w:rsid w:val="00EF3642"/>
    <w:rsid w:val="00EF4168"/>
    <w:rsid w:val="00EF618A"/>
    <w:rsid w:val="00EF7258"/>
    <w:rsid w:val="00EF72D9"/>
    <w:rsid w:val="00F00804"/>
    <w:rsid w:val="00F00FC4"/>
    <w:rsid w:val="00F02BAB"/>
    <w:rsid w:val="00F02EC6"/>
    <w:rsid w:val="00F03B91"/>
    <w:rsid w:val="00F0523E"/>
    <w:rsid w:val="00F0588F"/>
    <w:rsid w:val="00F05AF8"/>
    <w:rsid w:val="00F0657C"/>
    <w:rsid w:val="00F06D85"/>
    <w:rsid w:val="00F12504"/>
    <w:rsid w:val="00F1374E"/>
    <w:rsid w:val="00F13AC7"/>
    <w:rsid w:val="00F163A8"/>
    <w:rsid w:val="00F165B5"/>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371EA"/>
    <w:rsid w:val="00F40012"/>
    <w:rsid w:val="00F429BD"/>
    <w:rsid w:val="00F44FEA"/>
    <w:rsid w:val="00F46F70"/>
    <w:rsid w:val="00F47915"/>
    <w:rsid w:val="00F50DAA"/>
    <w:rsid w:val="00F51957"/>
    <w:rsid w:val="00F52DAB"/>
    <w:rsid w:val="00F53C78"/>
    <w:rsid w:val="00F603ED"/>
    <w:rsid w:val="00F6167B"/>
    <w:rsid w:val="00F61E76"/>
    <w:rsid w:val="00F63332"/>
    <w:rsid w:val="00F64C68"/>
    <w:rsid w:val="00F65DAD"/>
    <w:rsid w:val="00F673C5"/>
    <w:rsid w:val="00F679AB"/>
    <w:rsid w:val="00F67C85"/>
    <w:rsid w:val="00F71612"/>
    <w:rsid w:val="00F724B2"/>
    <w:rsid w:val="00F72882"/>
    <w:rsid w:val="00F755F7"/>
    <w:rsid w:val="00F7577A"/>
    <w:rsid w:val="00F75D6F"/>
    <w:rsid w:val="00F7645F"/>
    <w:rsid w:val="00F813A6"/>
    <w:rsid w:val="00F81D40"/>
    <w:rsid w:val="00F81EBF"/>
    <w:rsid w:val="00F8292F"/>
    <w:rsid w:val="00F836FC"/>
    <w:rsid w:val="00F83B52"/>
    <w:rsid w:val="00F83E58"/>
    <w:rsid w:val="00F85728"/>
    <w:rsid w:val="00F857C0"/>
    <w:rsid w:val="00F86072"/>
    <w:rsid w:val="00F866E3"/>
    <w:rsid w:val="00F879E7"/>
    <w:rsid w:val="00F87FFD"/>
    <w:rsid w:val="00F903D1"/>
    <w:rsid w:val="00F918A8"/>
    <w:rsid w:val="00F93FE6"/>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349"/>
    <w:rsid w:val="00FC07BD"/>
    <w:rsid w:val="00FC2640"/>
    <w:rsid w:val="00FC342E"/>
    <w:rsid w:val="00FC43FD"/>
    <w:rsid w:val="00FC490A"/>
    <w:rsid w:val="00FC61DA"/>
    <w:rsid w:val="00FC639A"/>
    <w:rsid w:val="00FC63B1"/>
    <w:rsid w:val="00FC6943"/>
    <w:rsid w:val="00FC7291"/>
    <w:rsid w:val="00FC72CD"/>
    <w:rsid w:val="00FD2D76"/>
    <w:rsid w:val="00FD43B1"/>
    <w:rsid w:val="00FD5B20"/>
    <w:rsid w:val="00FD7E4E"/>
    <w:rsid w:val="00FE205A"/>
    <w:rsid w:val="00FE2438"/>
    <w:rsid w:val="00FE303C"/>
    <w:rsid w:val="00FE376A"/>
    <w:rsid w:val="00FE6B6F"/>
    <w:rsid w:val="00FF12A0"/>
    <w:rsid w:val="00FF1E3E"/>
    <w:rsid w:val="00FF367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18425"/>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23569D"/>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Doc-text2">
    <w:name w:val="Doc-text2"/>
    <w:basedOn w:val="Normal"/>
    <w:link w:val="Doc-text2Char"/>
    <w:qFormat/>
    <w:rsid w:val="00D6223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6223A"/>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D6223A"/>
    <w:pPr>
      <w:numPr>
        <w:numId w:val="14"/>
      </w:numPr>
      <w:tabs>
        <w:tab w:val="num" w:pos="1800"/>
      </w:tabs>
      <w:overflowPunct/>
      <w:autoSpaceDE/>
      <w:autoSpaceDN/>
      <w:adjustRightInd/>
      <w:spacing w:before="60" w:after="0"/>
      <w:ind w:left="1800"/>
      <w:textAlignment w:val="auto"/>
    </w:pPr>
    <w:rPr>
      <w:rFonts w:ascii="Arial" w:eastAsia="MS Mincho" w:hAnsi="Arial"/>
      <w:b/>
      <w:szCs w:val="24"/>
      <w:lang w:eastAsia="en-GB"/>
    </w:rPr>
  </w:style>
  <w:style w:type="character" w:customStyle="1" w:styleId="Heading4Char">
    <w:name w:val="Heading 4 Char"/>
    <w:basedOn w:val="DefaultParagraphFont"/>
    <w:link w:val="Heading4"/>
    <w:uiPriority w:val="9"/>
    <w:rsid w:val="0023569D"/>
    <w:rPr>
      <w:rFonts w:asciiTheme="majorHAnsi" w:eastAsiaTheme="majorEastAsia" w:hAnsiTheme="majorHAnsi" w:cstheme="majorBidi"/>
      <w:sz w:val="36"/>
      <w:szCs w:val="36"/>
      <w:lang w:val="en-GB" w:eastAsia="ko-KR"/>
    </w:rPr>
  </w:style>
  <w:style w:type="paragraph" w:styleId="BodyText">
    <w:name w:val="Body Text"/>
    <w:basedOn w:val="Normal"/>
    <w:link w:val="BodyTextChar"/>
    <w:qFormat/>
    <w:rsid w:val="0023569D"/>
    <w:pPr>
      <w:overflowPunct/>
      <w:autoSpaceDE/>
      <w:autoSpaceDN/>
      <w:adjustRightInd/>
      <w:spacing w:line="259" w:lineRule="auto"/>
      <w:textAlignment w:val="auto"/>
    </w:pPr>
    <w:rPr>
      <w:rFonts w:eastAsia="SimSun"/>
      <w:lang w:eastAsia="en-US"/>
    </w:rPr>
  </w:style>
  <w:style w:type="character" w:customStyle="1" w:styleId="BodyTextChar">
    <w:name w:val="Body Text Char"/>
    <w:basedOn w:val="DefaultParagraphFont"/>
    <w:link w:val="BodyText"/>
    <w:qFormat/>
    <w:rsid w:val="0023569D"/>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69411571">
      <w:bodyDiv w:val="1"/>
      <w:marLeft w:val="0"/>
      <w:marRight w:val="0"/>
      <w:marTop w:val="0"/>
      <w:marBottom w:val="0"/>
      <w:divBdr>
        <w:top w:val="none" w:sz="0" w:space="0" w:color="auto"/>
        <w:left w:val="none" w:sz="0" w:space="0" w:color="auto"/>
        <w:bottom w:val="none" w:sz="0" w:space="0" w:color="auto"/>
        <w:right w:val="none" w:sz="0" w:space="0" w:color="auto"/>
      </w:divBdr>
      <w:divsChild>
        <w:div w:id="1177378098">
          <w:marLeft w:val="360"/>
          <w:marRight w:val="0"/>
          <w:marTop w:val="200"/>
          <w:marBottom w:val="0"/>
          <w:divBdr>
            <w:top w:val="none" w:sz="0" w:space="0" w:color="auto"/>
            <w:left w:val="none" w:sz="0" w:space="0" w:color="auto"/>
            <w:bottom w:val="none" w:sz="0" w:space="0" w:color="auto"/>
            <w:right w:val="none" w:sz="0" w:space="0" w:color="auto"/>
          </w:divBdr>
        </w:div>
        <w:div w:id="1927641518">
          <w:marLeft w:val="1080"/>
          <w:marRight w:val="0"/>
          <w:marTop w:val="100"/>
          <w:marBottom w:val="0"/>
          <w:divBdr>
            <w:top w:val="none" w:sz="0" w:space="0" w:color="auto"/>
            <w:left w:val="none" w:sz="0" w:space="0" w:color="auto"/>
            <w:bottom w:val="none" w:sz="0" w:space="0" w:color="auto"/>
            <w:right w:val="none" w:sz="0" w:space="0" w:color="auto"/>
          </w:divBdr>
        </w:div>
        <w:div w:id="1957984090">
          <w:marLeft w:val="1080"/>
          <w:marRight w:val="0"/>
          <w:marTop w:val="100"/>
          <w:marBottom w:val="0"/>
          <w:divBdr>
            <w:top w:val="none" w:sz="0" w:space="0" w:color="auto"/>
            <w:left w:val="none" w:sz="0" w:space="0" w:color="auto"/>
            <w:bottom w:val="none" w:sz="0" w:space="0" w:color="auto"/>
            <w:right w:val="none" w:sz="0" w:space="0" w:color="auto"/>
          </w:divBdr>
        </w:div>
        <w:div w:id="1876893378">
          <w:marLeft w:val="180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88892127">
      <w:bodyDiv w:val="1"/>
      <w:marLeft w:val="0"/>
      <w:marRight w:val="0"/>
      <w:marTop w:val="0"/>
      <w:marBottom w:val="0"/>
      <w:divBdr>
        <w:top w:val="none" w:sz="0" w:space="0" w:color="auto"/>
        <w:left w:val="none" w:sz="0" w:space="0" w:color="auto"/>
        <w:bottom w:val="none" w:sz="0" w:space="0" w:color="auto"/>
        <w:right w:val="none" w:sz="0" w:space="0" w:color="auto"/>
      </w:divBdr>
      <w:divsChild>
        <w:div w:id="995380307">
          <w:marLeft w:val="360"/>
          <w:marRight w:val="0"/>
          <w:marTop w:val="200"/>
          <w:marBottom w:val="0"/>
          <w:divBdr>
            <w:top w:val="none" w:sz="0" w:space="0" w:color="auto"/>
            <w:left w:val="none" w:sz="0" w:space="0" w:color="auto"/>
            <w:bottom w:val="none" w:sz="0" w:space="0" w:color="auto"/>
            <w:right w:val="none" w:sz="0" w:space="0" w:color="auto"/>
          </w:divBdr>
        </w:div>
        <w:div w:id="1476608389">
          <w:marLeft w:val="1080"/>
          <w:marRight w:val="0"/>
          <w:marTop w:val="100"/>
          <w:marBottom w:val="0"/>
          <w:divBdr>
            <w:top w:val="none" w:sz="0" w:space="0" w:color="auto"/>
            <w:left w:val="none" w:sz="0" w:space="0" w:color="auto"/>
            <w:bottom w:val="none" w:sz="0" w:space="0" w:color="auto"/>
            <w:right w:val="none" w:sz="0" w:space="0" w:color="auto"/>
          </w:divBdr>
        </w:div>
        <w:div w:id="996419465">
          <w:marLeft w:val="1800"/>
          <w:marRight w:val="0"/>
          <w:marTop w:val="100"/>
          <w:marBottom w:val="0"/>
          <w:divBdr>
            <w:top w:val="none" w:sz="0" w:space="0" w:color="auto"/>
            <w:left w:val="none" w:sz="0" w:space="0" w:color="auto"/>
            <w:bottom w:val="none" w:sz="0" w:space="0" w:color="auto"/>
            <w:right w:val="none" w:sz="0" w:space="0" w:color="auto"/>
          </w:divBdr>
        </w:div>
        <w:div w:id="243035513">
          <w:marLeft w:val="1800"/>
          <w:marRight w:val="0"/>
          <w:marTop w:val="100"/>
          <w:marBottom w:val="0"/>
          <w:divBdr>
            <w:top w:val="none" w:sz="0" w:space="0" w:color="auto"/>
            <w:left w:val="none" w:sz="0" w:space="0" w:color="auto"/>
            <w:bottom w:val="none" w:sz="0" w:space="0" w:color="auto"/>
            <w:right w:val="none" w:sz="0" w:space="0" w:color="auto"/>
          </w:divBdr>
        </w:div>
        <w:div w:id="1097287396">
          <w:marLeft w:val="1800"/>
          <w:marRight w:val="0"/>
          <w:marTop w:val="100"/>
          <w:marBottom w:val="0"/>
          <w:divBdr>
            <w:top w:val="none" w:sz="0" w:space="0" w:color="auto"/>
            <w:left w:val="none" w:sz="0" w:space="0" w:color="auto"/>
            <w:bottom w:val="none" w:sz="0" w:space="0" w:color="auto"/>
            <w:right w:val="none" w:sz="0" w:space="0" w:color="auto"/>
          </w:divBdr>
        </w:div>
        <w:div w:id="731126535">
          <w:marLeft w:val="1080"/>
          <w:marRight w:val="0"/>
          <w:marTop w:val="100"/>
          <w:marBottom w:val="0"/>
          <w:divBdr>
            <w:top w:val="none" w:sz="0" w:space="0" w:color="auto"/>
            <w:left w:val="none" w:sz="0" w:space="0" w:color="auto"/>
            <w:bottom w:val="none" w:sz="0" w:space="0" w:color="auto"/>
            <w:right w:val="none" w:sz="0" w:space="0" w:color="auto"/>
          </w:divBdr>
        </w:div>
        <w:div w:id="725763388">
          <w:marLeft w:val="1800"/>
          <w:marRight w:val="0"/>
          <w:marTop w:val="100"/>
          <w:marBottom w:val="0"/>
          <w:divBdr>
            <w:top w:val="none" w:sz="0" w:space="0" w:color="auto"/>
            <w:left w:val="none" w:sz="0" w:space="0" w:color="auto"/>
            <w:bottom w:val="none" w:sz="0" w:space="0" w:color="auto"/>
            <w:right w:val="none" w:sz="0" w:space="0" w:color="auto"/>
          </w:divBdr>
        </w:div>
        <w:div w:id="418603736">
          <w:marLeft w:val="2520"/>
          <w:marRight w:val="0"/>
          <w:marTop w:val="100"/>
          <w:marBottom w:val="0"/>
          <w:divBdr>
            <w:top w:val="none" w:sz="0" w:space="0" w:color="auto"/>
            <w:left w:val="none" w:sz="0" w:space="0" w:color="auto"/>
            <w:bottom w:val="none" w:sz="0" w:space="0" w:color="auto"/>
            <w:right w:val="none" w:sz="0" w:space="0" w:color="auto"/>
          </w:divBdr>
        </w:div>
        <w:div w:id="925307016">
          <w:marLeft w:val="1800"/>
          <w:marRight w:val="0"/>
          <w:marTop w:val="100"/>
          <w:marBottom w:val="0"/>
          <w:divBdr>
            <w:top w:val="none" w:sz="0" w:space="0" w:color="auto"/>
            <w:left w:val="none" w:sz="0" w:space="0" w:color="auto"/>
            <w:bottom w:val="none" w:sz="0" w:space="0" w:color="auto"/>
            <w:right w:val="none" w:sz="0" w:space="0" w:color="auto"/>
          </w:divBdr>
        </w:div>
        <w:div w:id="1917592327">
          <w:marLeft w:val="1800"/>
          <w:marRight w:val="0"/>
          <w:marTop w:val="100"/>
          <w:marBottom w:val="0"/>
          <w:divBdr>
            <w:top w:val="none" w:sz="0" w:space="0" w:color="auto"/>
            <w:left w:val="none" w:sz="0" w:space="0" w:color="auto"/>
            <w:bottom w:val="none" w:sz="0" w:space="0" w:color="auto"/>
            <w:right w:val="none" w:sz="0" w:space="0" w:color="auto"/>
          </w:divBdr>
        </w:div>
        <w:div w:id="779376107">
          <w:marLeft w:val="1800"/>
          <w:marRight w:val="0"/>
          <w:marTop w:val="100"/>
          <w:marBottom w:val="0"/>
          <w:divBdr>
            <w:top w:val="none" w:sz="0" w:space="0" w:color="auto"/>
            <w:left w:val="none" w:sz="0" w:space="0" w:color="auto"/>
            <w:bottom w:val="none" w:sz="0" w:space="0" w:color="auto"/>
            <w:right w:val="none" w:sz="0" w:space="0" w:color="auto"/>
          </w:divBdr>
        </w:div>
        <w:div w:id="72897269">
          <w:marLeft w:val="2520"/>
          <w:marRight w:val="0"/>
          <w:marTop w:val="100"/>
          <w:marBottom w:val="0"/>
          <w:divBdr>
            <w:top w:val="none" w:sz="0" w:space="0" w:color="auto"/>
            <w:left w:val="none" w:sz="0" w:space="0" w:color="auto"/>
            <w:bottom w:val="none" w:sz="0" w:space="0" w:color="auto"/>
            <w:right w:val="none" w:sz="0" w:space="0" w:color="auto"/>
          </w:divBdr>
        </w:div>
        <w:div w:id="1060445156">
          <w:marLeft w:val="2520"/>
          <w:marRight w:val="0"/>
          <w:marTop w:val="10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21952116">
      <w:bodyDiv w:val="1"/>
      <w:marLeft w:val="0"/>
      <w:marRight w:val="0"/>
      <w:marTop w:val="0"/>
      <w:marBottom w:val="0"/>
      <w:divBdr>
        <w:top w:val="none" w:sz="0" w:space="0" w:color="auto"/>
        <w:left w:val="none" w:sz="0" w:space="0" w:color="auto"/>
        <w:bottom w:val="none" w:sz="0" w:space="0" w:color="auto"/>
        <w:right w:val="none" w:sz="0" w:space="0" w:color="auto"/>
      </w:divBdr>
      <w:divsChild>
        <w:div w:id="1565335315">
          <w:marLeft w:val="360"/>
          <w:marRight w:val="0"/>
          <w:marTop w:val="200"/>
          <w:marBottom w:val="0"/>
          <w:divBdr>
            <w:top w:val="none" w:sz="0" w:space="0" w:color="auto"/>
            <w:left w:val="none" w:sz="0" w:space="0" w:color="auto"/>
            <w:bottom w:val="none" w:sz="0" w:space="0" w:color="auto"/>
            <w:right w:val="none" w:sz="0" w:space="0" w:color="auto"/>
          </w:divBdr>
        </w:div>
        <w:div w:id="1307665486">
          <w:marLeft w:val="360"/>
          <w:marRight w:val="0"/>
          <w:marTop w:val="200"/>
          <w:marBottom w:val="0"/>
          <w:divBdr>
            <w:top w:val="none" w:sz="0" w:space="0" w:color="auto"/>
            <w:left w:val="none" w:sz="0" w:space="0" w:color="auto"/>
            <w:bottom w:val="none" w:sz="0" w:space="0" w:color="auto"/>
            <w:right w:val="none" w:sz="0" w:space="0" w:color="auto"/>
          </w:divBdr>
        </w:div>
        <w:div w:id="689111383">
          <w:marLeft w:val="1080"/>
          <w:marRight w:val="0"/>
          <w:marTop w:val="100"/>
          <w:marBottom w:val="0"/>
          <w:divBdr>
            <w:top w:val="none" w:sz="0" w:space="0" w:color="auto"/>
            <w:left w:val="none" w:sz="0" w:space="0" w:color="auto"/>
            <w:bottom w:val="none" w:sz="0" w:space="0" w:color="auto"/>
            <w:right w:val="none" w:sz="0" w:space="0" w:color="auto"/>
          </w:divBdr>
        </w:div>
        <w:div w:id="900865286">
          <w:marLeft w:val="1800"/>
          <w:marRight w:val="0"/>
          <w:marTop w:val="100"/>
          <w:marBottom w:val="0"/>
          <w:divBdr>
            <w:top w:val="none" w:sz="0" w:space="0" w:color="auto"/>
            <w:left w:val="none" w:sz="0" w:space="0" w:color="auto"/>
            <w:bottom w:val="none" w:sz="0" w:space="0" w:color="auto"/>
            <w:right w:val="none" w:sz="0" w:space="0" w:color="auto"/>
          </w:divBdr>
        </w:div>
        <w:div w:id="2088919799">
          <w:marLeft w:val="1800"/>
          <w:marRight w:val="0"/>
          <w:marTop w:val="100"/>
          <w:marBottom w:val="0"/>
          <w:divBdr>
            <w:top w:val="none" w:sz="0" w:space="0" w:color="auto"/>
            <w:left w:val="none" w:sz="0" w:space="0" w:color="auto"/>
            <w:bottom w:val="none" w:sz="0" w:space="0" w:color="auto"/>
            <w:right w:val="none" w:sz="0" w:space="0" w:color="auto"/>
          </w:divBdr>
        </w:div>
        <w:div w:id="1867213395">
          <w:marLeft w:val="1800"/>
          <w:marRight w:val="0"/>
          <w:marTop w:val="1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120491">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3708406">
      <w:bodyDiv w:val="1"/>
      <w:marLeft w:val="0"/>
      <w:marRight w:val="0"/>
      <w:marTop w:val="0"/>
      <w:marBottom w:val="0"/>
      <w:divBdr>
        <w:top w:val="none" w:sz="0" w:space="0" w:color="auto"/>
        <w:left w:val="none" w:sz="0" w:space="0" w:color="auto"/>
        <w:bottom w:val="none" w:sz="0" w:space="0" w:color="auto"/>
        <w:right w:val="none" w:sz="0" w:space="0" w:color="auto"/>
      </w:divBdr>
      <w:divsChild>
        <w:div w:id="1092117628">
          <w:marLeft w:val="360"/>
          <w:marRight w:val="0"/>
          <w:marTop w:val="200"/>
          <w:marBottom w:val="0"/>
          <w:divBdr>
            <w:top w:val="none" w:sz="0" w:space="0" w:color="auto"/>
            <w:left w:val="none" w:sz="0" w:space="0" w:color="auto"/>
            <w:bottom w:val="none" w:sz="0" w:space="0" w:color="auto"/>
            <w:right w:val="none" w:sz="0" w:space="0" w:color="auto"/>
          </w:divBdr>
        </w:div>
        <w:div w:id="1953392423">
          <w:marLeft w:val="1080"/>
          <w:marRight w:val="0"/>
          <w:marTop w:val="100"/>
          <w:marBottom w:val="0"/>
          <w:divBdr>
            <w:top w:val="none" w:sz="0" w:space="0" w:color="auto"/>
            <w:left w:val="none" w:sz="0" w:space="0" w:color="auto"/>
            <w:bottom w:val="none" w:sz="0" w:space="0" w:color="auto"/>
            <w:right w:val="none" w:sz="0" w:space="0" w:color="auto"/>
          </w:divBdr>
        </w:div>
        <w:div w:id="1799100965">
          <w:marLeft w:val="1080"/>
          <w:marRight w:val="0"/>
          <w:marTop w:val="100"/>
          <w:marBottom w:val="0"/>
          <w:divBdr>
            <w:top w:val="none" w:sz="0" w:space="0" w:color="auto"/>
            <w:left w:val="none" w:sz="0" w:space="0" w:color="auto"/>
            <w:bottom w:val="none" w:sz="0" w:space="0" w:color="auto"/>
            <w:right w:val="none" w:sz="0" w:space="0" w:color="auto"/>
          </w:divBdr>
        </w:div>
        <w:div w:id="1113983942">
          <w:marLeft w:val="1800"/>
          <w:marRight w:val="0"/>
          <w:marTop w:val="100"/>
          <w:marBottom w:val="0"/>
          <w:divBdr>
            <w:top w:val="none" w:sz="0" w:space="0" w:color="auto"/>
            <w:left w:val="none" w:sz="0" w:space="0" w:color="auto"/>
            <w:bottom w:val="none" w:sz="0" w:space="0" w:color="auto"/>
            <w:right w:val="none" w:sz="0" w:space="0" w:color="auto"/>
          </w:divBdr>
        </w:div>
        <w:div w:id="301816391">
          <w:marLeft w:val="1800"/>
          <w:marRight w:val="0"/>
          <w:marTop w:val="100"/>
          <w:marBottom w:val="0"/>
          <w:divBdr>
            <w:top w:val="none" w:sz="0" w:space="0" w:color="auto"/>
            <w:left w:val="none" w:sz="0" w:space="0" w:color="auto"/>
            <w:bottom w:val="none" w:sz="0" w:space="0" w:color="auto"/>
            <w:right w:val="none" w:sz="0" w:space="0" w:color="auto"/>
          </w:divBdr>
        </w:div>
        <w:div w:id="1262027029">
          <w:marLeft w:val="1800"/>
          <w:marRight w:val="0"/>
          <w:marTop w:val="100"/>
          <w:marBottom w:val="0"/>
          <w:divBdr>
            <w:top w:val="none" w:sz="0" w:space="0" w:color="auto"/>
            <w:left w:val="none" w:sz="0" w:space="0" w:color="auto"/>
            <w:bottom w:val="none" w:sz="0" w:space="0" w:color="auto"/>
            <w:right w:val="none" w:sz="0" w:space="0" w:color="auto"/>
          </w:divBdr>
        </w:div>
        <w:div w:id="615330469">
          <w:marLeft w:val="360"/>
          <w:marRight w:val="0"/>
          <w:marTop w:val="200"/>
          <w:marBottom w:val="0"/>
          <w:divBdr>
            <w:top w:val="none" w:sz="0" w:space="0" w:color="auto"/>
            <w:left w:val="none" w:sz="0" w:space="0" w:color="auto"/>
            <w:bottom w:val="none" w:sz="0" w:space="0" w:color="auto"/>
            <w:right w:val="none" w:sz="0" w:space="0" w:color="auto"/>
          </w:divBdr>
        </w:div>
        <w:div w:id="599529880">
          <w:marLeft w:val="1080"/>
          <w:marRight w:val="0"/>
          <w:marTop w:val="100"/>
          <w:marBottom w:val="0"/>
          <w:divBdr>
            <w:top w:val="none" w:sz="0" w:space="0" w:color="auto"/>
            <w:left w:val="none" w:sz="0" w:space="0" w:color="auto"/>
            <w:bottom w:val="none" w:sz="0" w:space="0" w:color="auto"/>
            <w:right w:val="none" w:sz="0" w:space="0" w:color="auto"/>
          </w:divBdr>
        </w:div>
        <w:div w:id="291323981">
          <w:marLeft w:val="1080"/>
          <w:marRight w:val="0"/>
          <w:marTop w:val="100"/>
          <w:marBottom w:val="0"/>
          <w:divBdr>
            <w:top w:val="none" w:sz="0" w:space="0" w:color="auto"/>
            <w:left w:val="none" w:sz="0" w:space="0" w:color="auto"/>
            <w:bottom w:val="none" w:sz="0" w:space="0" w:color="auto"/>
            <w:right w:val="none" w:sz="0" w:space="0" w:color="auto"/>
          </w:divBdr>
        </w:div>
        <w:div w:id="1092432218">
          <w:marLeft w:val="1080"/>
          <w:marRight w:val="0"/>
          <w:marTop w:val="100"/>
          <w:marBottom w:val="0"/>
          <w:divBdr>
            <w:top w:val="none" w:sz="0" w:space="0" w:color="auto"/>
            <w:left w:val="none" w:sz="0" w:space="0" w:color="auto"/>
            <w:bottom w:val="none" w:sz="0" w:space="0" w:color="auto"/>
            <w:right w:val="none" w:sz="0" w:space="0" w:color="auto"/>
          </w:divBdr>
        </w:div>
        <w:div w:id="1749421551">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6014262">
      <w:bodyDiv w:val="1"/>
      <w:marLeft w:val="0"/>
      <w:marRight w:val="0"/>
      <w:marTop w:val="0"/>
      <w:marBottom w:val="0"/>
      <w:divBdr>
        <w:top w:val="none" w:sz="0" w:space="0" w:color="auto"/>
        <w:left w:val="none" w:sz="0" w:space="0" w:color="auto"/>
        <w:bottom w:val="none" w:sz="0" w:space="0" w:color="auto"/>
        <w:right w:val="none" w:sz="0" w:space="0" w:color="auto"/>
      </w:divBdr>
      <w:divsChild>
        <w:div w:id="533007730">
          <w:marLeft w:val="360"/>
          <w:marRight w:val="0"/>
          <w:marTop w:val="200"/>
          <w:marBottom w:val="0"/>
          <w:divBdr>
            <w:top w:val="none" w:sz="0" w:space="0" w:color="auto"/>
            <w:left w:val="none" w:sz="0" w:space="0" w:color="auto"/>
            <w:bottom w:val="none" w:sz="0" w:space="0" w:color="auto"/>
            <w:right w:val="none" w:sz="0" w:space="0" w:color="auto"/>
          </w:divBdr>
        </w:div>
        <w:div w:id="1961034143">
          <w:marLeft w:val="1080"/>
          <w:marRight w:val="0"/>
          <w:marTop w:val="100"/>
          <w:marBottom w:val="0"/>
          <w:divBdr>
            <w:top w:val="none" w:sz="0" w:space="0" w:color="auto"/>
            <w:left w:val="none" w:sz="0" w:space="0" w:color="auto"/>
            <w:bottom w:val="none" w:sz="0" w:space="0" w:color="auto"/>
            <w:right w:val="none" w:sz="0" w:space="0" w:color="auto"/>
          </w:divBdr>
        </w:div>
        <w:div w:id="990331454">
          <w:marLeft w:val="1080"/>
          <w:marRight w:val="0"/>
          <w:marTop w:val="100"/>
          <w:marBottom w:val="0"/>
          <w:divBdr>
            <w:top w:val="none" w:sz="0" w:space="0" w:color="auto"/>
            <w:left w:val="none" w:sz="0" w:space="0" w:color="auto"/>
            <w:bottom w:val="none" w:sz="0" w:space="0" w:color="auto"/>
            <w:right w:val="none" w:sz="0" w:space="0" w:color="auto"/>
          </w:divBdr>
        </w:div>
        <w:div w:id="1899779494">
          <w:marLeft w:val="1080"/>
          <w:marRight w:val="0"/>
          <w:marTop w:val="100"/>
          <w:marBottom w:val="0"/>
          <w:divBdr>
            <w:top w:val="none" w:sz="0" w:space="0" w:color="auto"/>
            <w:left w:val="none" w:sz="0" w:space="0" w:color="auto"/>
            <w:bottom w:val="none" w:sz="0" w:space="0" w:color="auto"/>
            <w:right w:val="none" w:sz="0" w:space="0" w:color="auto"/>
          </w:divBdr>
        </w:div>
        <w:div w:id="1595553473">
          <w:marLeft w:val="1080"/>
          <w:marRight w:val="0"/>
          <w:marTop w:val="100"/>
          <w:marBottom w:val="0"/>
          <w:divBdr>
            <w:top w:val="none" w:sz="0" w:space="0" w:color="auto"/>
            <w:left w:val="none" w:sz="0" w:space="0" w:color="auto"/>
            <w:bottom w:val="none" w:sz="0" w:space="0" w:color="auto"/>
            <w:right w:val="none" w:sz="0" w:space="0" w:color="auto"/>
          </w:divBdr>
        </w:div>
        <w:div w:id="585656103">
          <w:marLeft w:val="360"/>
          <w:marRight w:val="0"/>
          <w:marTop w:val="200"/>
          <w:marBottom w:val="0"/>
          <w:divBdr>
            <w:top w:val="none" w:sz="0" w:space="0" w:color="auto"/>
            <w:left w:val="none" w:sz="0" w:space="0" w:color="auto"/>
            <w:bottom w:val="none" w:sz="0" w:space="0" w:color="auto"/>
            <w:right w:val="none" w:sz="0" w:space="0" w:color="auto"/>
          </w:divBdr>
        </w:div>
        <w:div w:id="1110467129">
          <w:marLeft w:val="1080"/>
          <w:marRight w:val="0"/>
          <w:marTop w:val="100"/>
          <w:marBottom w:val="0"/>
          <w:divBdr>
            <w:top w:val="none" w:sz="0" w:space="0" w:color="auto"/>
            <w:left w:val="none" w:sz="0" w:space="0" w:color="auto"/>
            <w:bottom w:val="none" w:sz="0" w:space="0" w:color="auto"/>
            <w:right w:val="none" w:sz="0" w:space="0" w:color="auto"/>
          </w:divBdr>
        </w:div>
        <w:div w:id="1968390719">
          <w:marLeft w:val="1080"/>
          <w:marRight w:val="0"/>
          <w:marTop w:val="100"/>
          <w:marBottom w:val="0"/>
          <w:divBdr>
            <w:top w:val="none" w:sz="0" w:space="0" w:color="auto"/>
            <w:left w:val="none" w:sz="0" w:space="0" w:color="auto"/>
            <w:bottom w:val="none" w:sz="0" w:space="0" w:color="auto"/>
            <w:right w:val="none" w:sz="0" w:space="0" w:color="auto"/>
          </w:divBdr>
        </w:div>
        <w:div w:id="1919946230">
          <w:marLeft w:val="1080"/>
          <w:marRight w:val="0"/>
          <w:marTop w:val="100"/>
          <w:marBottom w:val="0"/>
          <w:divBdr>
            <w:top w:val="none" w:sz="0" w:space="0" w:color="auto"/>
            <w:left w:val="none" w:sz="0" w:space="0" w:color="auto"/>
            <w:bottom w:val="none" w:sz="0" w:space="0" w:color="auto"/>
            <w:right w:val="none" w:sz="0" w:space="0" w:color="auto"/>
          </w:divBdr>
        </w:div>
        <w:div w:id="1243442555">
          <w:marLeft w:val="1080"/>
          <w:marRight w:val="0"/>
          <w:marTop w:val="1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1227102">
      <w:bodyDiv w:val="1"/>
      <w:marLeft w:val="0"/>
      <w:marRight w:val="0"/>
      <w:marTop w:val="0"/>
      <w:marBottom w:val="0"/>
      <w:divBdr>
        <w:top w:val="none" w:sz="0" w:space="0" w:color="auto"/>
        <w:left w:val="none" w:sz="0" w:space="0" w:color="auto"/>
        <w:bottom w:val="none" w:sz="0" w:space="0" w:color="auto"/>
        <w:right w:val="none" w:sz="0" w:space="0" w:color="auto"/>
      </w:divBdr>
      <w:divsChild>
        <w:div w:id="148332680">
          <w:marLeft w:val="360"/>
          <w:marRight w:val="0"/>
          <w:marTop w:val="200"/>
          <w:marBottom w:val="0"/>
          <w:divBdr>
            <w:top w:val="none" w:sz="0" w:space="0" w:color="auto"/>
            <w:left w:val="none" w:sz="0" w:space="0" w:color="auto"/>
            <w:bottom w:val="none" w:sz="0" w:space="0" w:color="auto"/>
            <w:right w:val="none" w:sz="0" w:space="0" w:color="auto"/>
          </w:divBdr>
        </w:div>
        <w:div w:id="1241406620">
          <w:marLeft w:val="1080"/>
          <w:marRight w:val="0"/>
          <w:marTop w:val="100"/>
          <w:marBottom w:val="0"/>
          <w:divBdr>
            <w:top w:val="none" w:sz="0" w:space="0" w:color="auto"/>
            <w:left w:val="none" w:sz="0" w:space="0" w:color="auto"/>
            <w:bottom w:val="none" w:sz="0" w:space="0" w:color="auto"/>
            <w:right w:val="none" w:sz="0" w:space="0" w:color="auto"/>
          </w:divBdr>
        </w:div>
        <w:div w:id="897594409">
          <w:marLeft w:val="1080"/>
          <w:marRight w:val="0"/>
          <w:marTop w:val="100"/>
          <w:marBottom w:val="0"/>
          <w:divBdr>
            <w:top w:val="none" w:sz="0" w:space="0" w:color="auto"/>
            <w:left w:val="none" w:sz="0" w:space="0" w:color="auto"/>
            <w:bottom w:val="none" w:sz="0" w:space="0" w:color="auto"/>
            <w:right w:val="none" w:sz="0" w:space="0" w:color="auto"/>
          </w:divBdr>
        </w:div>
        <w:div w:id="4526580">
          <w:marLeft w:val="1080"/>
          <w:marRight w:val="0"/>
          <w:marTop w:val="100"/>
          <w:marBottom w:val="0"/>
          <w:divBdr>
            <w:top w:val="none" w:sz="0" w:space="0" w:color="auto"/>
            <w:left w:val="none" w:sz="0" w:space="0" w:color="auto"/>
            <w:bottom w:val="none" w:sz="0" w:space="0" w:color="auto"/>
            <w:right w:val="none" w:sz="0" w:space="0" w:color="auto"/>
          </w:divBdr>
        </w:div>
        <w:div w:id="378282944">
          <w:marLeft w:val="360"/>
          <w:marRight w:val="0"/>
          <w:marTop w:val="200"/>
          <w:marBottom w:val="0"/>
          <w:divBdr>
            <w:top w:val="none" w:sz="0" w:space="0" w:color="auto"/>
            <w:left w:val="none" w:sz="0" w:space="0" w:color="auto"/>
            <w:bottom w:val="none" w:sz="0" w:space="0" w:color="auto"/>
            <w:right w:val="none" w:sz="0" w:space="0" w:color="auto"/>
          </w:divBdr>
        </w:div>
        <w:div w:id="308244662">
          <w:marLeft w:val="360"/>
          <w:marRight w:val="0"/>
          <w:marTop w:val="2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1195008">
      <w:bodyDiv w:val="1"/>
      <w:marLeft w:val="0"/>
      <w:marRight w:val="0"/>
      <w:marTop w:val="0"/>
      <w:marBottom w:val="0"/>
      <w:divBdr>
        <w:top w:val="none" w:sz="0" w:space="0" w:color="auto"/>
        <w:left w:val="none" w:sz="0" w:space="0" w:color="auto"/>
        <w:bottom w:val="none" w:sz="0" w:space="0" w:color="auto"/>
        <w:right w:val="none" w:sz="0" w:space="0" w:color="auto"/>
      </w:divBdr>
      <w:divsChild>
        <w:div w:id="563027267">
          <w:marLeft w:val="360"/>
          <w:marRight w:val="0"/>
          <w:marTop w:val="200"/>
          <w:marBottom w:val="0"/>
          <w:divBdr>
            <w:top w:val="none" w:sz="0" w:space="0" w:color="auto"/>
            <w:left w:val="none" w:sz="0" w:space="0" w:color="auto"/>
            <w:bottom w:val="none" w:sz="0" w:space="0" w:color="auto"/>
            <w:right w:val="none" w:sz="0" w:space="0" w:color="auto"/>
          </w:divBdr>
        </w:div>
        <w:div w:id="499584859">
          <w:marLeft w:val="360"/>
          <w:marRight w:val="0"/>
          <w:marTop w:val="2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38832800">
      <w:bodyDiv w:val="1"/>
      <w:marLeft w:val="0"/>
      <w:marRight w:val="0"/>
      <w:marTop w:val="0"/>
      <w:marBottom w:val="0"/>
      <w:divBdr>
        <w:top w:val="none" w:sz="0" w:space="0" w:color="auto"/>
        <w:left w:val="none" w:sz="0" w:space="0" w:color="auto"/>
        <w:bottom w:val="none" w:sz="0" w:space="0" w:color="auto"/>
        <w:right w:val="none" w:sz="0" w:space="0" w:color="auto"/>
      </w:divBdr>
      <w:divsChild>
        <w:div w:id="1769546096">
          <w:marLeft w:val="360"/>
          <w:marRight w:val="0"/>
          <w:marTop w:val="200"/>
          <w:marBottom w:val="0"/>
          <w:divBdr>
            <w:top w:val="none" w:sz="0" w:space="0" w:color="auto"/>
            <w:left w:val="none" w:sz="0" w:space="0" w:color="auto"/>
            <w:bottom w:val="none" w:sz="0" w:space="0" w:color="auto"/>
            <w:right w:val="none" w:sz="0" w:space="0" w:color="auto"/>
          </w:divBdr>
        </w:div>
        <w:div w:id="1162889726">
          <w:marLeft w:val="1080"/>
          <w:marRight w:val="0"/>
          <w:marTop w:val="100"/>
          <w:marBottom w:val="0"/>
          <w:divBdr>
            <w:top w:val="none" w:sz="0" w:space="0" w:color="auto"/>
            <w:left w:val="none" w:sz="0" w:space="0" w:color="auto"/>
            <w:bottom w:val="none" w:sz="0" w:space="0" w:color="auto"/>
            <w:right w:val="none" w:sz="0" w:space="0" w:color="auto"/>
          </w:divBdr>
        </w:div>
        <w:div w:id="592395789">
          <w:marLeft w:val="1080"/>
          <w:marRight w:val="0"/>
          <w:marTop w:val="100"/>
          <w:marBottom w:val="0"/>
          <w:divBdr>
            <w:top w:val="none" w:sz="0" w:space="0" w:color="auto"/>
            <w:left w:val="none" w:sz="0" w:space="0" w:color="auto"/>
            <w:bottom w:val="none" w:sz="0" w:space="0" w:color="auto"/>
            <w:right w:val="none" w:sz="0" w:space="0" w:color="auto"/>
          </w:divBdr>
        </w:div>
        <w:div w:id="611283012">
          <w:marLeft w:val="1080"/>
          <w:marRight w:val="0"/>
          <w:marTop w:val="100"/>
          <w:marBottom w:val="0"/>
          <w:divBdr>
            <w:top w:val="none" w:sz="0" w:space="0" w:color="auto"/>
            <w:left w:val="none" w:sz="0" w:space="0" w:color="auto"/>
            <w:bottom w:val="none" w:sz="0" w:space="0" w:color="auto"/>
            <w:right w:val="none" w:sz="0" w:space="0" w:color="auto"/>
          </w:divBdr>
        </w:div>
        <w:div w:id="230386138">
          <w:marLeft w:val="1080"/>
          <w:marRight w:val="0"/>
          <w:marTop w:val="100"/>
          <w:marBottom w:val="0"/>
          <w:divBdr>
            <w:top w:val="none" w:sz="0" w:space="0" w:color="auto"/>
            <w:left w:val="none" w:sz="0" w:space="0" w:color="auto"/>
            <w:bottom w:val="none" w:sz="0" w:space="0" w:color="auto"/>
            <w:right w:val="none" w:sz="0" w:space="0" w:color="auto"/>
          </w:divBdr>
        </w:div>
        <w:div w:id="1787192873">
          <w:marLeft w:val="1080"/>
          <w:marRight w:val="0"/>
          <w:marTop w:val="100"/>
          <w:marBottom w:val="0"/>
          <w:divBdr>
            <w:top w:val="none" w:sz="0" w:space="0" w:color="auto"/>
            <w:left w:val="none" w:sz="0" w:space="0" w:color="auto"/>
            <w:bottom w:val="none" w:sz="0" w:space="0" w:color="auto"/>
            <w:right w:val="none" w:sz="0" w:space="0" w:color="auto"/>
          </w:divBdr>
        </w:div>
        <w:div w:id="1074090471">
          <w:marLeft w:val="1080"/>
          <w:marRight w:val="0"/>
          <w:marTop w:val="100"/>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10370750">
      <w:bodyDiv w:val="1"/>
      <w:marLeft w:val="0"/>
      <w:marRight w:val="0"/>
      <w:marTop w:val="0"/>
      <w:marBottom w:val="0"/>
      <w:divBdr>
        <w:top w:val="none" w:sz="0" w:space="0" w:color="auto"/>
        <w:left w:val="none" w:sz="0" w:space="0" w:color="auto"/>
        <w:bottom w:val="none" w:sz="0" w:space="0" w:color="auto"/>
        <w:right w:val="none" w:sz="0" w:space="0" w:color="auto"/>
      </w:divBdr>
      <w:divsChild>
        <w:div w:id="1321344325">
          <w:marLeft w:val="360"/>
          <w:marRight w:val="0"/>
          <w:marTop w:val="200"/>
          <w:marBottom w:val="0"/>
          <w:divBdr>
            <w:top w:val="none" w:sz="0" w:space="0" w:color="auto"/>
            <w:left w:val="none" w:sz="0" w:space="0" w:color="auto"/>
            <w:bottom w:val="none" w:sz="0" w:space="0" w:color="auto"/>
            <w:right w:val="none" w:sz="0" w:space="0" w:color="auto"/>
          </w:divBdr>
        </w:div>
        <w:div w:id="387654251">
          <w:marLeft w:val="1080"/>
          <w:marRight w:val="0"/>
          <w:marTop w:val="100"/>
          <w:marBottom w:val="0"/>
          <w:divBdr>
            <w:top w:val="none" w:sz="0" w:space="0" w:color="auto"/>
            <w:left w:val="none" w:sz="0" w:space="0" w:color="auto"/>
            <w:bottom w:val="none" w:sz="0" w:space="0" w:color="auto"/>
            <w:right w:val="none" w:sz="0" w:space="0" w:color="auto"/>
          </w:divBdr>
        </w:div>
        <w:div w:id="1578052999">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04959489">
      <w:bodyDiv w:val="1"/>
      <w:marLeft w:val="0"/>
      <w:marRight w:val="0"/>
      <w:marTop w:val="0"/>
      <w:marBottom w:val="0"/>
      <w:divBdr>
        <w:top w:val="none" w:sz="0" w:space="0" w:color="auto"/>
        <w:left w:val="none" w:sz="0" w:space="0" w:color="auto"/>
        <w:bottom w:val="none" w:sz="0" w:space="0" w:color="auto"/>
        <w:right w:val="none" w:sz="0" w:space="0" w:color="auto"/>
      </w:divBdr>
      <w:divsChild>
        <w:div w:id="306981759">
          <w:marLeft w:val="360"/>
          <w:marRight w:val="0"/>
          <w:marTop w:val="200"/>
          <w:marBottom w:val="0"/>
          <w:divBdr>
            <w:top w:val="none" w:sz="0" w:space="0" w:color="auto"/>
            <w:left w:val="none" w:sz="0" w:space="0" w:color="auto"/>
            <w:bottom w:val="none" w:sz="0" w:space="0" w:color="auto"/>
            <w:right w:val="none" w:sz="0" w:space="0" w:color="auto"/>
          </w:divBdr>
        </w:div>
        <w:div w:id="267005828">
          <w:marLeft w:val="1080"/>
          <w:marRight w:val="0"/>
          <w:marTop w:val="100"/>
          <w:marBottom w:val="0"/>
          <w:divBdr>
            <w:top w:val="none" w:sz="0" w:space="0" w:color="auto"/>
            <w:left w:val="none" w:sz="0" w:space="0" w:color="auto"/>
            <w:bottom w:val="none" w:sz="0" w:space="0" w:color="auto"/>
            <w:right w:val="none" w:sz="0" w:space="0" w:color="auto"/>
          </w:divBdr>
        </w:div>
        <w:div w:id="1941182026">
          <w:marLeft w:val="1800"/>
          <w:marRight w:val="0"/>
          <w:marTop w:val="100"/>
          <w:marBottom w:val="0"/>
          <w:divBdr>
            <w:top w:val="none" w:sz="0" w:space="0" w:color="auto"/>
            <w:left w:val="none" w:sz="0" w:space="0" w:color="auto"/>
            <w:bottom w:val="none" w:sz="0" w:space="0" w:color="auto"/>
            <w:right w:val="none" w:sz="0" w:space="0" w:color="auto"/>
          </w:divBdr>
        </w:div>
        <w:div w:id="27074287">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8739531">
      <w:bodyDiv w:val="1"/>
      <w:marLeft w:val="0"/>
      <w:marRight w:val="0"/>
      <w:marTop w:val="0"/>
      <w:marBottom w:val="0"/>
      <w:divBdr>
        <w:top w:val="none" w:sz="0" w:space="0" w:color="auto"/>
        <w:left w:val="none" w:sz="0" w:space="0" w:color="auto"/>
        <w:bottom w:val="none" w:sz="0" w:space="0" w:color="auto"/>
        <w:right w:val="none" w:sz="0" w:space="0" w:color="auto"/>
      </w:divBdr>
      <w:divsChild>
        <w:div w:id="1430616249">
          <w:marLeft w:val="360"/>
          <w:marRight w:val="0"/>
          <w:marTop w:val="200"/>
          <w:marBottom w:val="0"/>
          <w:divBdr>
            <w:top w:val="none" w:sz="0" w:space="0" w:color="auto"/>
            <w:left w:val="none" w:sz="0" w:space="0" w:color="auto"/>
            <w:bottom w:val="none" w:sz="0" w:space="0" w:color="auto"/>
            <w:right w:val="none" w:sz="0" w:space="0" w:color="auto"/>
          </w:divBdr>
        </w:div>
        <w:div w:id="2102288856">
          <w:marLeft w:val="1080"/>
          <w:marRight w:val="0"/>
          <w:marTop w:val="100"/>
          <w:marBottom w:val="0"/>
          <w:divBdr>
            <w:top w:val="none" w:sz="0" w:space="0" w:color="auto"/>
            <w:left w:val="none" w:sz="0" w:space="0" w:color="auto"/>
            <w:bottom w:val="none" w:sz="0" w:space="0" w:color="auto"/>
            <w:right w:val="none" w:sz="0" w:space="0" w:color="auto"/>
          </w:divBdr>
        </w:div>
        <w:div w:id="1172257332">
          <w:marLeft w:val="360"/>
          <w:marRight w:val="0"/>
          <w:marTop w:val="200"/>
          <w:marBottom w:val="0"/>
          <w:divBdr>
            <w:top w:val="none" w:sz="0" w:space="0" w:color="auto"/>
            <w:left w:val="none" w:sz="0" w:space="0" w:color="auto"/>
            <w:bottom w:val="none" w:sz="0" w:space="0" w:color="auto"/>
            <w:right w:val="none" w:sz="0" w:space="0" w:color="auto"/>
          </w:divBdr>
        </w:div>
        <w:div w:id="1074595484">
          <w:marLeft w:val="1080"/>
          <w:marRight w:val="0"/>
          <w:marTop w:val="100"/>
          <w:marBottom w:val="0"/>
          <w:divBdr>
            <w:top w:val="none" w:sz="0" w:space="0" w:color="auto"/>
            <w:left w:val="none" w:sz="0" w:space="0" w:color="auto"/>
            <w:bottom w:val="none" w:sz="0" w:space="0" w:color="auto"/>
            <w:right w:val="none" w:sz="0" w:space="0" w:color="auto"/>
          </w:divBdr>
        </w:div>
        <w:div w:id="859589638">
          <w:marLeft w:val="1080"/>
          <w:marRight w:val="0"/>
          <w:marTop w:val="100"/>
          <w:marBottom w:val="0"/>
          <w:divBdr>
            <w:top w:val="none" w:sz="0" w:space="0" w:color="auto"/>
            <w:left w:val="none" w:sz="0" w:space="0" w:color="auto"/>
            <w:bottom w:val="none" w:sz="0" w:space="0" w:color="auto"/>
            <w:right w:val="none" w:sz="0" w:space="0" w:color="auto"/>
          </w:divBdr>
        </w:div>
        <w:div w:id="59902385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0872840">
      <w:bodyDiv w:val="1"/>
      <w:marLeft w:val="0"/>
      <w:marRight w:val="0"/>
      <w:marTop w:val="0"/>
      <w:marBottom w:val="0"/>
      <w:divBdr>
        <w:top w:val="none" w:sz="0" w:space="0" w:color="auto"/>
        <w:left w:val="none" w:sz="0" w:space="0" w:color="auto"/>
        <w:bottom w:val="none" w:sz="0" w:space="0" w:color="auto"/>
        <w:right w:val="none" w:sz="0" w:space="0" w:color="auto"/>
      </w:divBdr>
      <w:divsChild>
        <w:div w:id="1803689452">
          <w:marLeft w:val="360"/>
          <w:marRight w:val="0"/>
          <w:marTop w:val="200"/>
          <w:marBottom w:val="0"/>
          <w:divBdr>
            <w:top w:val="none" w:sz="0" w:space="0" w:color="auto"/>
            <w:left w:val="none" w:sz="0" w:space="0" w:color="auto"/>
            <w:bottom w:val="none" w:sz="0" w:space="0" w:color="auto"/>
            <w:right w:val="none" w:sz="0" w:space="0" w:color="auto"/>
          </w:divBdr>
        </w:div>
        <w:div w:id="1267229948">
          <w:marLeft w:val="1080"/>
          <w:marRight w:val="0"/>
          <w:marTop w:val="100"/>
          <w:marBottom w:val="0"/>
          <w:divBdr>
            <w:top w:val="none" w:sz="0" w:space="0" w:color="auto"/>
            <w:left w:val="none" w:sz="0" w:space="0" w:color="auto"/>
            <w:bottom w:val="none" w:sz="0" w:space="0" w:color="auto"/>
            <w:right w:val="none" w:sz="0" w:space="0" w:color="auto"/>
          </w:divBdr>
        </w:div>
        <w:div w:id="959645136">
          <w:marLeft w:val="1080"/>
          <w:marRight w:val="0"/>
          <w:marTop w:val="100"/>
          <w:marBottom w:val="0"/>
          <w:divBdr>
            <w:top w:val="none" w:sz="0" w:space="0" w:color="auto"/>
            <w:left w:val="none" w:sz="0" w:space="0" w:color="auto"/>
            <w:bottom w:val="none" w:sz="0" w:space="0" w:color="auto"/>
            <w:right w:val="none" w:sz="0" w:space="0" w:color="auto"/>
          </w:divBdr>
        </w:div>
        <w:div w:id="1178151310">
          <w:marLeft w:val="1080"/>
          <w:marRight w:val="0"/>
          <w:marTop w:val="100"/>
          <w:marBottom w:val="0"/>
          <w:divBdr>
            <w:top w:val="none" w:sz="0" w:space="0" w:color="auto"/>
            <w:left w:val="none" w:sz="0" w:space="0" w:color="auto"/>
            <w:bottom w:val="none" w:sz="0" w:space="0" w:color="auto"/>
            <w:right w:val="none" w:sz="0" w:space="0" w:color="auto"/>
          </w:divBdr>
        </w:div>
        <w:div w:id="1587811104">
          <w:marLeft w:val="360"/>
          <w:marRight w:val="0"/>
          <w:marTop w:val="200"/>
          <w:marBottom w:val="0"/>
          <w:divBdr>
            <w:top w:val="none" w:sz="0" w:space="0" w:color="auto"/>
            <w:left w:val="none" w:sz="0" w:space="0" w:color="auto"/>
            <w:bottom w:val="none" w:sz="0" w:space="0" w:color="auto"/>
            <w:right w:val="none" w:sz="0" w:space="0" w:color="auto"/>
          </w:divBdr>
        </w:div>
        <w:div w:id="373164110">
          <w:marLeft w:val="1080"/>
          <w:marRight w:val="0"/>
          <w:marTop w:val="100"/>
          <w:marBottom w:val="0"/>
          <w:divBdr>
            <w:top w:val="none" w:sz="0" w:space="0" w:color="auto"/>
            <w:left w:val="none" w:sz="0" w:space="0" w:color="auto"/>
            <w:bottom w:val="none" w:sz="0" w:space="0" w:color="auto"/>
            <w:right w:val="none" w:sz="0" w:space="0" w:color="auto"/>
          </w:divBdr>
        </w:div>
        <w:div w:id="1189685451">
          <w:marLeft w:val="1080"/>
          <w:marRight w:val="0"/>
          <w:marTop w:val="100"/>
          <w:marBottom w:val="0"/>
          <w:divBdr>
            <w:top w:val="none" w:sz="0" w:space="0" w:color="auto"/>
            <w:left w:val="none" w:sz="0" w:space="0" w:color="auto"/>
            <w:bottom w:val="none" w:sz="0" w:space="0" w:color="auto"/>
            <w:right w:val="none" w:sz="0" w:space="0" w:color="auto"/>
          </w:divBdr>
        </w:div>
        <w:div w:id="1283728433">
          <w:marLeft w:val="1080"/>
          <w:marRight w:val="0"/>
          <w:marTop w:val="100"/>
          <w:marBottom w:val="0"/>
          <w:divBdr>
            <w:top w:val="none" w:sz="0" w:space="0" w:color="auto"/>
            <w:left w:val="none" w:sz="0" w:space="0" w:color="auto"/>
            <w:bottom w:val="none" w:sz="0" w:space="0" w:color="auto"/>
            <w:right w:val="none" w:sz="0" w:space="0" w:color="auto"/>
          </w:divBdr>
        </w:div>
        <w:div w:id="1180662816">
          <w:marLeft w:val="360"/>
          <w:marRight w:val="0"/>
          <w:marTop w:val="200"/>
          <w:marBottom w:val="0"/>
          <w:divBdr>
            <w:top w:val="none" w:sz="0" w:space="0" w:color="auto"/>
            <w:left w:val="none" w:sz="0" w:space="0" w:color="auto"/>
            <w:bottom w:val="none" w:sz="0" w:space="0" w:color="auto"/>
            <w:right w:val="none" w:sz="0" w:space="0" w:color="auto"/>
          </w:divBdr>
        </w:div>
        <w:div w:id="1305811560">
          <w:marLeft w:val="1080"/>
          <w:marRight w:val="0"/>
          <w:marTop w:val="100"/>
          <w:marBottom w:val="0"/>
          <w:divBdr>
            <w:top w:val="none" w:sz="0" w:space="0" w:color="auto"/>
            <w:left w:val="none" w:sz="0" w:space="0" w:color="auto"/>
            <w:bottom w:val="none" w:sz="0" w:space="0" w:color="auto"/>
            <w:right w:val="none" w:sz="0" w:space="0" w:color="auto"/>
          </w:divBdr>
        </w:div>
        <w:div w:id="1384869235">
          <w:marLeft w:val="1080"/>
          <w:marRight w:val="0"/>
          <w:marTop w:val="100"/>
          <w:marBottom w:val="0"/>
          <w:divBdr>
            <w:top w:val="none" w:sz="0" w:space="0" w:color="auto"/>
            <w:left w:val="none" w:sz="0" w:space="0" w:color="auto"/>
            <w:bottom w:val="none" w:sz="0" w:space="0" w:color="auto"/>
            <w:right w:val="none" w:sz="0" w:space="0" w:color="auto"/>
          </w:divBdr>
        </w:div>
        <w:div w:id="1861122872">
          <w:marLeft w:val="1080"/>
          <w:marRight w:val="0"/>
          <w:marTop w:val="100"/>
          <w:marBottom w:val="0"/>
          <w:divBdr>
            <w:top w:val="none" w:sz="0" w:space="0" w:color="auto"/>
            <w:left w:val="none" w:sz="0" w:space="0" w:color="auto"/>
            <w:bottom w:val="none" w:sz="0" w:space="0" w:color="auto"/>
            <w:right w:val="none" w:sz="0" w:space="0" w:color="auto"/>
          </w:divBdr>
        </w:div>
      </w:divsChild>
    </w:div>
    <w:div w:id="1268583622">
      <w:bodyDiv w:val="1"/>
      <w:marLeft w:val="0"/>
      <w:marRight w:val="0"/>
      <w:marTop w:val="0"/>
      <w:marBottom w:val="0"/>
      <w:divBdr>
        <w:top w:val="none" w:sz="0" w:space="0" w:color="auto"/>
        <w:left w:val="none" w:sz="0" w:space="0" w:color="auto"/>
        <w:bottom w:val="none" w:sz="0" w:space="0" w:color="auto"/>
        <w:right w:val="none" w:sz="0" w:space="0" w:color="auto"/>
      </w:divBdr>
      <w:divsChild>
        <w:div w:id="941255833">
          <w:marLeft w:val="360"/>
          <w:marRight w:val="0"/>
          <w:marTop w:val="200"/>
          <w:marBottom w:val="0"/>
          <w:divBdr>
            <w:top w:val="none" w:sz="0" w:space="0" w:color="auto"/>
            <w:left w:val="none" w:sz="0" w:space="0" w:color="auto"/>
            <w:bottom w:val="none" w:sz="0" w:space="0" w:color="auto"/>
            <w:right w:val="none" w:sz="0" w:space="0" w:color="auto"/>
          </w:divBdr>
        </w:div>
        <w:div w:id="421994016">
          <w:marLeft w:val="1080"/>
          <w:marRight w:val="0"/>
          <w:marTop w:val="100"/>
          <w:marBottom w:val="0"/>
          <w:divBdr>
            <w:top w:val="none" w:sz="0" w:space="0" w:color="auto"/>
            <w:left w:val="none" w:sz="0" w:space="0" w:color="auto"/>
            <w:bottom w:val="none" w:sz="0" w:space="0" w:color="auto"/>
            <w:right w:val="none" w:sz="0" w:space="0" w:color="auto"/>
          </w:divBdr>
        </w:div>
        <w:div w:id="1331526076">
          <w:marLeft w:val="1080"/>
          <w:marRight w:val="0"/>
          <w:marTop w:val="10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02945710">
      <w:bodyDiv w:val="1"/>
      <w:marLeft w:val="0"/>
      <w:marRight w:val="0"/>
      <w:marTop w:val="0"/>
      <w:marBottom w:val="0"/>
      <w:divBdr>
        <w:top w:val="none" w:sz="0" w:space="0" w:color="auto"/>
        <w:left w:val="none" w:sz="0" w:space="0" w:color="auto"/>
        <w:bottom w:val="none" w:sz="0" w:space="0" w:color="auto"/>
        <w:right w:val="none" w:sz="0" w:space="0" w:color="auto"/>
      </w:divBdr>
      <w:divsChild>
        <w:div w:id="1407992226">
          <w:marLeft w:val="360"/>
          <w:marRight w:val="0"/>
          <w:marTop w:val="200"/>
          <w:marBottom w:val="0"/>
          <w:divBdr>
            <w:top w:val="none" w:sz="0" w:space="0" w:color="auto"/>
            <w:left w:val="none" w:sz="0" w:space="0" w:color="auto"/>
            <w:bottom w:val="none" w:sz="0" w:space="0" w:color="auto"/>
            <w:right w:val="none" w:sz="0" w:space="0" w:color="auto"/>
          </w:divBdr>
        </w:div>
        <w:div w:id="1627613382">
          <w:marLeft w:val="1080"/>
          <w:marRight w:val="0"/>
          <w:marTop w:val="100"/>
          <w:marBottom w:val="0"/>
          <w:divBdr>
            <w:top w:val="none" w:sz="0" w:space="0" w:color="auto"/>
            <w:left w:val="none" w:sz="0" w:space="0" w:color="auto"/>
            <w:bottom w:val="none" w:sz="0" w:space="0" w:color="auto"/>
            <w:right w:val="none" w:sz="0" w:space="0" w:color="auto"/>
          </w:divBdr>
        </w:div>
        <w:div w:id="276524011">
          <w:marLeft w:val="1080"/>
          <w:marRight w:val="0"/>
          <w:marTop w:val="100"/>
          <w:marBottom w:val="0"/>
          <w:divBdr>
            <w:top w:val="none" w:sz="0" w:space="0" w:color="auto"/>
            <w:left w:val="none" w:sz="0" w:space="0" w:color="auto"/>
            <w:bottom w:val="none" w:sz="0" w:space="0" w:color="auto"/>
            <w:right w:val="none" w:sz="0" w:space="0" w:color="auto"/>
          </w:divBdr>
        </w:div>
        <w:div w:id="200364751">
          <w:marLeft w:val="1080"/>
          <w:marRight w:val="0"/>
          <w:marTop w:val="100"/>
          <w:marBottom w:val="0"/>
          <w:divBdr>
            <w:top w:val="none" w:sz="0" w:space="0" w:color="auto"/>
            <w:left w:val="none" w:sz="0" w:space="0" w:color="auto"/>
            <w:bottom w:val="none" w:sz="0" w:space="0" w:color="auto"/>
            <w:right w:val="none" w:sz="0" w:space="0" w:color="auto"/>
          </w:divBdr>
        </w:div>
        <w:div w:id="1792163284">
          <w:marLeft w:val="1080"/>
          <w:marRight w:val="0"/>
          <w:marTop w:val="100"/>
          <w:marBottom w:val="0"/>
          <w:divBdr>
            <w:top w:val="none" w:sz="0" w:space="0" w:color="auto"/>
            <w:left w:val="none" w:sz="0" w:space="0" w:color="auto"/>
            <w:bottom w:val="none" w:sz="0" w:space="0" w:color="auto"/>
            <w:right w:val="none" w:sz="0" w:space="0" w:color="auto"/>
          </w:divBdr>
        </w:div>
        <w:div w:id="225797112">
          <w:marLeft w:val="1080"/>
          <w:marRight w:val="0"/>
          <w:marTop w:val="10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3401567">
      <w:bodyDiv w:val="1"/>
      <w:marLeft w:val="0"/>
      <w:marRight w:val="0"/>
      <w:marTop w:val="0"/>
      <w:marBottom w:val="0"/>
      <w:divBdr>
        <w:top w:val="none" w:sz="0" w:space="0" w:color="auto"/>
        <w:left w:val="none" w:sz="0" w:space="0" w:color="auto"/>
        <w:bottom w:val="none" w:sz="0" w:space="0" w:color="auto"/>
        <w:right w:val="none" w:sz="0" w:space="0" w:color="auto"/>
      </w:divBdr>
      <w:divsChild>
        <w:div w:id="410666704">
          <w:marLeft w:val="360"/>
          <w:marRight w:val="0"/>
          <w:marTop w:val="200"/>
          <w:marBottom w:val="0"/>
          <w:divBdr>
            <w:top w:val="none" w:sz="0" w:space="0" w:color="auto"/>
            <w:left w:val="none" w:sz="0" w:space="0" w:color="auto"/>
            <w:bottom w:val="none" w:sz="0" w:space="0" w:color="auto"/>
            <w:right w:val="none" w:sz="0" w:space="0" w:color="auto"/>
          </w:divBdr>
        </w:div>
        <w:div w:id="1080180083">
          <w:marLeft w:val="1080"/>
          <w:marRight w:val="0"/>
          <w:marTop w:val="100"/>
          <w:marBottom w:val="0"/>
          <w:divBdr>
            <w:top w:val="none" w:sz="0" w:space="0" w:color="auto"/>
            <w:left w:val="none" w:sz="0" w:space="0" w:color="auto"/>
            <w:bottom w:val="none" w:sz="0" w:space="0" w:color="auto"/>
            <w:right w:val="none" w:sz="0" w:space="0" w:color="auto"/>
          </w:divBdr>
        </w:div>
        <w:div w:id="1321958171">
          <w:marLeft w:val="1080"/>
          <w:marRight w:val="0"/>
          <w:marTop w:val="100"/>
          <w:marBottom w:val="0"/>
          <w:divBdr>
            <w:top w:val="none" w:sz="0" w:space="0" w:color="auto"/>
            <w:left w:val="none" w:sz="0" w:space="0" w:color="auto"/>
            <w:bottom w:val="none" w:sz="0" w:space="0" w:color="auto"/>
            <w:right w:val="none" w:sz="0" w:space="0" w:color="auto"/>
          </w:divBdr>
        </w:div>
        <w:div w:id="1487817003">
          <w:marLeft w:val="1080"/>
          <w:marRight w:val="0"/>
          <w:marTop w:val="100"/>
          <w:marBottom w:val="0"/>
          <w:divBdr>
            <w:top w:val="none" w:sz="0" w:space="0" w:color="auto"/>
            <w:left w:val="none" w:sz="0" w:space="0" w:color="auto"/>
            <w:bottom w:val="none" w:sz="0" w:space="0" w:color="auto"/>
            <w:right w:val="none" w:sz="0" w:space="0" w:color="auto"/>
          </w:divBdr>
        </w:div>
        <w:div w:id="1158686356">
          <w:marLeft w:val="1080"/>
          <w:marRight w:val="0"/>
          <w:marTop w:val="100"/>
          <w:marBottom w:val="0"/>
          <w:divBdr>
            <w:top w:val="none" w:sz="0" w:space="0" w:color="auto"/>
            <w:left w:val="none" w:sz="0" w:space="0" w:color="auto"/>
            <w:bottom w:val="none" w:sz="0" w:space="0" w:color="auto"/>
            <w:right w:val="none" w:sz="0" w:space="0" w:color="auto"/>
          </w:divBdr>
        </w:div>
        <w:div w:id="1644696496">
          <w:marLeft w:val="1080"/>
          <w:marRight w:val="0"/>
          <w:marTop w:val="100"/>
          <w:marBottom w:val="0"/>
          <w:divBdr>
            <w:top w:val="none" w:sz="0" w:space="0" w:color="auto"/>
            <w:left w:val="none" w:sz="0" w:space="0" w:color="auto"/>
            <w:bottom w:val="none" w:sz="0" w:space="0" w:color="auto"/>
            <w:right w:val="none" w:sz="0" w:space="0" w:color="auto"/>
          </w:divBdr>
        </w:div>
        <w:div w:id="1426416465">
          <w:marLeft w:val="1080"/>
          <w:marRight w:val="0"/>
          <w:marTop w:val="100"/>
          <w:marBottom w:val="0"/>
          <w:divBdr>
            <w:top w:val="none" w:sz="0" w:space="0" w:color="auto"/>
            <w:left w:val="none" w:sz="0" w:space="0" w:color="auto"/>
            <w:bottom w:val="none" w:sz="0" w:space="0" w:color="auto"/>
            <w:right w:val="none" w:sz="0" w:space="0" w:color="auto"/>
          </w:divBdr>
        </w:div>
        <w:div w:id="1916013761">
          <w:marLeft w:val="1080"/>
          <w:marRight w:val="0"/>
          <w:marTop w:val="100"/>
          <w:marBottom w:val="0"/>
          <w:divBdr>
            <w:top w:val="none" w:sz="0" w:space="0" w:color="auto"/>
            <w:left w:val="none" w:sz="0" w:space="0" w:color="auto"/>
            <w:bottom w:val="none" w:sz="0" w:space="0" w:color="auto"/>
            <w:right w:val="none" w:sz="0" w:space="0" w:color="auto"/>
          </w:divBdr>
        </w:div>
        <w:div w:id="1024743883">
          <w:marLeft w:val="1080"/>
          <w:marRight w:val="0"/>
          <w:marTop w:val="100"/>
          <w:marBottom w:val="0"/>
          <w:divBdr>
            <w:top w:val="none" w:sz="0" w:space="0" w:color="auto"/>
            <w:left w:val="none" w:sz="0" w:space="0" w:color="auto"/>
            <w:bottom w:val="none" w:sz="0" w:space="0" w:color="auto"/>
            <w:right w:val="none" w:sz="0" w:space="0" w:color="auto"/>
          </w:divBdr>
        </w:div>
        <w:div w:id="805775952">
          <w:marLeft w:val="1080"/>
          <w:marRight w:val="0"/>
          <w:marTop w:val="100"/>
          <w:marBottom w:val="0"/>
          <w:divBdr>
            <w:top w:val="none" w:sz="0" w:space="0" w:color="auto"/>
            <w:left w:val="none" w:sz="0" w:space="0" w:color="auto"/>
            <w:bottom w:val="none" w:sz="0" w:space="0" w:color="auto"/>
            <w:right w:val="none" w:sz="0" w:space="0" w:color="auto"/>
          </w:divBdr>
        </w:div>
      </w:divsChild>
    </w:div>
    <w:div w:id="1525754692">
      <w:bodyDiv w:val="1"/>
      <w:marLeft w:val="0"/>
      <w:marRight w:val="0"/>
      <w:marTop w:val="0"/>
      <w:marBottom w:val="0"/>
      <w:divBdr>
        <w:top w:val="none" w:sz="0" w:space="0" w:color="auto"/>
        <w:left w:val="none" w:sz="0" w:space="0" w:color="auto"/>
        <w:bottom w:val="none" w:sz="0" w:space="0" w:color="auto"/>
        <w:right w:val="none" w:sz="0" w:space="0" w:color="auto"/>
      </w:divBdr>
      <w:divsChild>
        <w:div w:id="2106725504">
          <w:marLeft w:val="360"/>
          <w:marRight w:val="0"/>
          <w:marTop w:val="200"/>
          <w:marBottom w:val="0"/>
          <w:divBdr>
            <w:top w:val="none" w:sz="0" w:space="0" w:color="auto"/>
            <w:left w:val="none" w:sz="0" w:space="0" w:color="auto"/>
            <w:bottom w:val="none" w:sz="0" w:space="0" w:color="auto"/>
            <w:right w:val="none" w:sz="0" w:space="0" w:color="auto"/>
          </w:divBdr>
        </w:div>
        <w:div w:id="261306938">
          <w:marLeft w:val="1080"/>
          <w:marRight w:val="0"/>
          <w:marTop w:val="100"/>
          <w:marBottom w:val="0"/>
          <w:divBdr>
            <w:top w:val="none" w:sz="0" w:space="0" w:color="auto"/>
            <w:left w:val="none" w:sz="0" w:space="0" w:color="auto"/>
            <w:bottom w:val="none" w:sz="0" w:space="0" w:color="auto"/>
            <w:right w:val="none" w:sz="0" w:space="0" w:color="auto"/>
          </w:divBdr>
        </w:div>
        <w:div w:id="2056268645">
          <w:marLeft w:val="1080"/>
          <w:marRight w:val="0"/>
          <w:marTop w:val="100"/>
          <w:marBottom w:val="0"/>
          <w:divBdr>
            <w:top w:val="none" w:sz="0" w:space="0" w:color="auto"/>
            <w:left w:val="none" w:sz="0" w:space="0" w:color="auto"/>
            <w:bottom w:val="none" w:sz="0" w:space="0" w:color="auto"/>
            <w:right w:val="none" w:sz="0" w:space="0" w:color="auto"/>
          </w:divBdr>
        </w:div>
        <w:div w:id="636423553">
          <w:marLeft w:val="1080"/>
          <w:marRight w:val="0"/>
          <w:marTop w:val="100"/>
          <w:marBottom w:val="0"/>
          <w:divBdr>
            <w:top w:val="none" w:sz="0" w:space="0" w:color="auto"/>
            <w:left w:val="none" w:sz="0" w:space="0" w:color="auto"/>
            <w:bottom w:val="none" w:sz="0" w:space="0" w:color="auto"/>
            <w:right w:val="none" w:sz="0" w:space="0" w:color="auto"/>
          </w:divBdr>
        </w:div>
        <w:div w:id="163938238">
          <w:marLeft w:val="1080"/>
          <w:marRight w:val="0"/>
          <w:marTop w:val="100"/>
          <w:marBottom w:val="0"/>
          <w:divBdr>
            <w:top w:val="none" w:sz="0" w:space="0" w:color="auto"/>
            <w:left w:val="none" w:sz="0" w:space="0" w:color="auto"/>
            <w:bottom w:val="none" w:sz="0" w:space="0" w:color="auto"/>
            <w:right w:val="none" w:sz="0" w:space="0" w:color="auto"/>
          </w:divBdr>
        </w:div>
        <w:div w:id="907306636">
          <w:marLeft w:val="1800"/>
          <w:marRight w:val="0"/>
          <w:marTop w:val="100"/>
          <w:marBottom w:val="0"/>
          <w:divBdr>
            <w:top w:val="none" w:sz="0" w:space="0" w:color="auto"/>
            <w:left w:val="none" w:sz="0" w:space="0" w:color="auto"/>
            <w:bottom w:val="none" w:sz="0" w:space="0" w:color="auto"/>
            <w:right w:val="none" w:sz="0" w:space="0" w:color="auto"/>
          </w:divBdr>
        </w:div>
        <w:div w:id="294410316">
          <w:marLeft w:val="1800"/>
          <w:marRight w:val="0"/>
          <w:marTop w:val="100"/>
          <w:marBottom w:val="0"/>
          <w:divBdr>
            <w:top w:val="none" w:sz="0" w:space="0" w:color="auto"/>
            <w:left w:val="none" w:sz="0" w:space="0" w:color="auto"/>
            <w:bottom w:val="none" w:sz="0" w:space="0" w:color="auto"/>
            <w:right w:val="none" w:sz="0" w:space="0" w:color="auto"/>
          </w:divBdr>
        </w:div>
        <w:div w:id="932930639">
          <w:marLeft w:val="1080"/>
          <w:marRight w:val="0"/>
          <w:marTop w:val="100"/>
          <w:marBottom w:val="0"/>
          <w:divBdr>
            <w:top w:val="none" w:sz="0" w:space="0" w:color="auto"/>
            <w:left w:val="none" w:sz="0" w:space="0" w:color="auto"/>
            <w:bottom w:val="none" w:sz="0" w:space="0" w:color="auto"/>
            <w:right w:val="none" w:sz="0" w:space="0" w:color="auto"/>
          </w:divBdr>
        </w:div>
        <w:div w:id="96340528">
          <w:marLeft w:val="360"/>
          <w:marRight w:val="0"/>
          <w:marTop w:val="2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495462">
      <w:bodyDiv w:val="1"/>
      <w:marLeft w:val="0"/>
      <w:marRight w:val="0"/>
      <w:marTop w:val="0"/>
      <w:marBottom w:val="0"/>
      <w:divBdr>
        <w:top w:val="none" w:sz="0" w:space="0" w:color="auto"/>
        <w:left w:val="none" w:sz="0" w:space="0" w:color="auto"/>
        <w:bottom w:val="none" w:sz="0" w:space="0" w:color="auto"/>
        <w:right w:val="none" w:sz="0" w:space="0" w:color="auto"/>
      </w:divBdr>
      <w:divsChild>
        <w:div w:id="2066639002">
          <w:marLeft w:val="360"/>
          <w:marRight w:val="0"/>
          <w:marTop w:val="200"/>
          <w:marBottom w:val="0"/>
          <w:divBdr>
            <w:top w:val="none" w:sz="0" w:space="0" w:color="auto"/>
            <w:left w:val="none" w:sz="0" w:space="0" w:color="auto"/>
            <w:bottom w:val="none" w:sz="0" w:space="0" w:color="auto"/>
            <w:right w:val="none" w:sz="0" w:space="0" w:color="auto"/>
          </w:divBdr>
        </w:div>
        <w:div w:id="5598285">
          <w:marLeft w:val="1080"/>
          <w:marRight w:val="0"/>
          <w:marTop w:val="100"/>
          <w:marBottom w:val="0"/>
          <w:divBdr>
            <w:top w:val="none" w:sz="0" w:space="0" w:color="auto"/>
            <w:left w:val="none" w:sz="0" w:space="0" w:color="auto"/>
            <w:bottom w:val="none" w:sz="0" w:space="0" w:color="auto"/>
            <w:right w:val="none" w:sz="0" w:space="0" w:color="auto"/>
          </w:divBdr>
        </w:div>
        <w:div w:id="231282386">
          <w:marLeft w:val="1800"/>
          <w:marRight w:val="0"/>
          <w:marTop w:val="100"/>
          <w:marBottom w:val="0"/>
          <w:divBdr>
            <w:top w:val="none" w:sz="0" w:space="0" w:color="auto"/>
            <w:left w:val="none" w:sz="0" w:space="0" w:color="auto"/>
            <w:bottom w:val="none" w:sz="0" w:space="0" w:color="auto"/>
            <w:right w:val="none" w:sz="0" w:space="0" w:color="auto"/>
          </w:divBdr>
        </w:div>
        <w:div w:id="314920733">
          <w:marLeft w:val="1080"/>
          <w:marRight w:val="0"/>
          <w:marTop w:val="100"/>
          <w:marBottom w:val="0"/>
          <w:divBdr>
            <w:top w:val="none" w:sz="0" w:space="0" w:color="auto"/>
            <w:left w:val="none" w:sz="0" w:space="0" w:color="auto"/>
            <w:bottom w:val="none" w:sz="0" w:space="0" w:color="auto"/>
            <w:right w:val="none" w:sz="0" w:space="0" w:color="auto"/>
          </w:divBdr>
        </w:div>
        <w:div w:id="520510576">
          <w:marLeft w:val="1800"/>
          <w:marRight w:val="0"/>
          <w:marTop w:val="100"/>
          <w:marBottom w:val="0"/>
          <w:divBdr>
            <w:top w:val="none" w:sz="0" w:space="0" w:color="auto"/>
            <w:left w:val="none" w:sz="0" w:space="0" w:color="auto"/>
            <w:bottom w:val="none" w:sz="0" w:space="0" w:color="auto"/>
            <w:right w:val="none" w:sz="0" w:space="0" w:color="auto"/>
          </w:divBdr>
        </w:div>
        <w:div w:id="1244222372">
          <w:marLeft w:val="2520"/>
          <w:marRight w:val="0"/>
          <w:marTop w:val="100"/>
          <w:marBottom w:val="0"/>
          <w:divBdr>
            <w:top w:val="none" w:sz="0" w:space="0" w:color="auto"/>
            <w:left w:val="none" w:sz="0" w:space="0" w:color="auto"/>
            <w:bottom w:val="none" w:sz="0" w:space="0" w:color="auto"/>
            <w:right w:val="none" w:sz="0" w:space="0" w:color="auto"/>
          </w:divBdr>
        </w:div>
        <w:div w:id="863206476">
          <w:marLeft w:val="1800"/>
          <w:marRight w:val="0"/>
          <w:marTop w:val="100"/>
          <w:marBottom w:val="0"/>
          <w:divBdr>
            <w:top w:val="none" w:sz="0" w:space="0" w:color="auto"/>
            <w:left w:val="none" w:sz="0" w:space="0" w:color="auto"/>
            <w:bottom w:val="none" w:sz="0" w:space="0" w:color="auto"/>
            <w:right w:val="none" w:sz="0" w:space="0" w:color="auto"/>
          </w:divBdr>
        </w:div>
        <w:div w:id="1322463414">
          <w:marLeft w:val="2520"/>
          <w:marRight w:val="0"/>
          <w:marTop w:val="100"/>
          <w:marBottom w:val="0"/>
          <w:divBdr>
            <w:top w:val="none" w:sz="0" w:space="0" w:color="auto"/>
            <w:left w:val="none" w:sz="0" w:space="0" w:color="auto"/>
            <w:bottom w:val="none" w:sz="0" w:space="0" w:color="auto"/>
            <w:right w:val="none" w:sz="0" w:space="0" w:color="auto"/>
          </w:divBdr>
        </w:div>
        <w:div w:id="1864897723">
          <w:marLeft w:val="1800"/>
          <w:marRight w:val="0"/>
          <w:marTop w:val="100"/>
          <w:marBottom w:val="0"/>
          <w:divBdr>
            <w:top w:val="none" w:sz="0" w:space="0" w:color="auto"/>
            <w:left w:val="none" w:sz="0" w:space="0" w:color="auto"/>
            <w:bottom w:val="none" w:sz="0" w:space="0" w:color="auto"/>
            <w:right w:val="none" w:sz="0" w:space="0" w:color="auto"/>
          </w:divBdr>
        </w:div>
        <w:div w:id="948125733">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4622485">
      <w:bodyDiv w:val="1"/>
      <w:marLeft w:val="0"/>
      <w:marRight w:val="0"/>
      <w:marTop w:val="0"/>
      <w:marBottom w:val="0"/>
      <w:divBdr>
        <w:top w:val="none" w:sz="0" w:space="0" w:color="auto"/>
        <w:left w:val="none" w:sz="0" w:space="0" w:color="auto"/>
        <w:bottom w:val="none" w:sz="0" w:space="0" w:color="auto"/>
        <w:right w:val="none" w:sz="0" w:space="0" w:color="auto"/>
      </w:divBdr>
      <w:divsChild>
        <w:div w:id="2143764097">
          <w:marLeft w:val="360"/>
          <w:marRight w:val="0"/>
          <w:marTop w:val="200"/>
          <w:marBottom w:val="0"/>
          <w:divBdr>
            <w:top w:val="none" w:sz="0" w:space="0" w:color="auto"/>
            <w:left w:val="none" w:sz="0" w:space="0" w:color="auto"/>
            <w:bottom w:val="none" w:sz="0" w:space="0" w:color="auto"/>
            <w:right w:val="none" w:sz="0" w:space="0" w:color="auto"/>
          </w:divBdr>
        </w:div>
        <w:div w:id="112558022">
          <w:marLeft w:val="1080"/>
          <w:marRight w:val="0"/>
          <w:marTop w:val="100"/>
          <w:marBottom w:val="0"/>
          <w:divBdr>
            <w:top w:val="none" w:sz="0" w:space="0" w:color="auto"/>
            <w:left w:val="none" w:sz="0" w:space="0" w:color="auto"/>
            <w:bottom w:val="none" w:sz="0" w:space="0" w:color="auto"/>
            <w:right w:val="none" w:sz="0" w:space="0" w:color="auto"/>
          </w:divBdr>
        </w:div>
        <w:div w:id="1221330356">
          <w:marLeft w:val="1080"/>
          <w:marRight w:val="0"/>
          <w:marTop w:val="100"/>
          <w:marBottom w:val="0"/>
          <w:divBdr>
            <w:top w:val="none" w:sz="0" w:space="0" w:color="auto"/>
            <w:left w:val="none" w:sz="0" w:space="0" w:color="auto"/>
            <w:bottom w:val="none" w:sz="0" w:space="0" w:color="auto"/>
            <w:right w:val="none" w:sz="0" w:space="0" w:color="auto"/>
          </w:divBdr>
        </w:div>
        <w:div w:id="399526937">
          <w:marLeft w:val="1080"/>
          <w:marRight w:val="0"/>
          <w:marTop w:val="100"/>
          <w:marBottom w:val="0"/>
          <w:divBdr>
            <w:top w:val="none" w:sz="0" w:space="0" w:color="auto"/>
            <w:left w:val="none" w:sz="0" w:space="0" w:color="auto"/>
            <w:bottom w:val="none" w:sz="0" w:space="0" w:color="auto"/>
            <w:right w:val="none" w:sz="0" w:space="0" w:color="auto"/>
          </w:divBdr>
        </w:div>
        <w:div w:id="1622802436">
          <w:marLeft w:val="1080"/>
          <w:marRight w:val="0"/>
          <w:marTop w:val="100"/>
          <w:marBottom w:val="0"/>
          <w:divBdr>
            <w:top w:val="none" w:sz="0" w:space="0" w:color="auto"/>
            <w:left w:val="none" w:sz="0" w:space="0" w:color="auto"/>
            <w:bottom w:val="none" w:sz="0" w:space="0" w:color="auto"/>
            <w:right w:val="none" w:sz="0" w:space="0" w:color="auto"/>
          </w:divBdr>
        </w:div>
        <w:div w:id="1105922839">
          <w:marLeft w:val="1800"/>
          <w:marRight w:val="0"/>
          <w:marTop w:val="100"/>
          <w:marBottom w:val="0"/>
          <w:divBdr>
            <w:top w:val="none" w:sz="0" w:space="0" w:color="auto"/>
            <w:left w:val="none" w:sz="0" w:space="0" w:color="auto"/>
            <w:bottom w:val="none" w:sz="0" w:space="0" w:color="auto"/>
            <w:right w:val="none" w:sz="0" w:space="0" w:color="auto"/>
          </w:divBdr>
        </w:div>
        <w:div w:id="92869720">
          <w:marLeft w:val="1080"/>
          <w:marRight w:val="0"/>
          <w:marTop w:val="100"/>
          <w:marBottom w:val="0"/>
          <w:divBdr>
            <w:top w:val="none" w:sz="0" w:space="0" w:color="auto"/>
            <w:left w:val="none" w:sz="0" w:space="0" w:color="auto"/>
            <w:bottom w:val="none" w:sz="0" w:space="0" w:color="auto"/>
            <w:right w:val="none" w:sz="0" w:space="0" w:color="auto"/>
          </w:divBdr>
        </w:div>
      </w:divsChild>
    </w:div>
    <w:div w:id="2096976782">
      <w:bodyDiv w:val="1"/>
      <w:marLeft w:val="0"/>
      <w:marRight w:val="0"/>
      <w:marTop w:val="0"/>
      <w:marBottom w:val="0"/>
      <w:divBdr>
        <w:top w:val="none" w:sz="0" w:space="0" w:color="auto"/>
        <w:left w:val="none" w:sz="0" w:space="0" w:color="auto"/>
        <w:bottom w:val="none" w:sz="0" w:space="0" w:color="auto"/>
        <w:right w:val="none" w:sz="0" w:space="0" w:color="auto"/>
      </w:divBdr>
      <w:divsChild>
        <w:div w:id="526255505">
          <w:marLeft w:val="360"/>
          <w:marRight w:val="0"/>
          <w:marTop w:val="200"/>
          <w:marBottom w:val="0"/>
          <w:divBdr>
            <w:top w:val="none" w:sz="0" w:space="0" w:color="auto"/>
            <w:left w:val="none" w:sz="0" w:space="0" w:color="auto"/>
            <w:bottom w:val="none" w:sz="0" w:space="0" w:color="auto"/>
            <w:right w:val="none" w:sz="0" w:space="0" w:color="auto"/>
          </w:divBdr>
        </w:div>
        <w:div w:id="1991862473">
          <w:marLeft w:val="1080"/>
          <w:marRight w:val="0"/>
          <w:marTop w:val="100"/>
          <w:marBottom w:val="0"/>
          <w:divBdr>
            <w:top w:val="none" w:sz="0" w:space="0" w:color="auto"/>
            <w:left w:val="none" w:sz="0" w:space="0" w:color="auto"/>
            <w:bottom w:val="none" w:sz="0" w:space="0" w:color="auto"/>
            <w:right w:val="none" w:sz="0" w:space="0" w:color="auto"/>
          </w:divBdr>
        </w:div>
        <w:div w:id="2145585451">
          <w:marLeft w:val="1800"/>
          <w:marRight w:val="0"/>
          <w:marTop w:val="100"/>
          <w:marBottom w:val="0"/>
          <w:divBdr>
            <w:top w:val="none" w:sz="0" w:space="0" w:color="auto"/>
            <w:left w:val="none" w:sz="0" w:space="0" w:color="auto"/>
            <w:bottom w:val="none" w:sz="0" w:space="0" w:color="auto"/>
            <w:right w:val="none" w:sz="0" w:space="0" w:color="auto"/>
          </w:divBdr>
        </w:div>
        <w:div w:id="1634216850">
          <w:marLeft w:val="1800"/>
          <w:marRight w:val="0"/>
          <w:marTop w:val="100"/>
          <w:marBottom w:val="0"/>
          <w:divBdr>
            <w:top w:val="none" w:sz="0" w:space="0" w:color="auto"/>
            <w:left w:val="none" w:sz="0" w:space="0" w:color="auto"/>
            <w:bottom w:val="none" w:sz="0" w:space="0" w:color="auto"/>
            <w:right w:val="none" w:sz="0" w:space="0" w:color="auto"/>
          </w:divBdr>
        </w:div>
        <w:div w:id="1042559087">
          <w:marLeft w:val="1080"/>
          <w:marRight w:val="0"/>
          <w:marTop w:val="100"/>
          <w:marBottom w:val="0"/>
          <w:divBdr>
            <w:top w:val="none" w:sz="0" w:space="0" w:color="auto"/>
            <w:left w:val="none" w:sz="0" w:space="0" w:color="auto"/>
            <w:bottom w:val="none" w:sz="0" w:space="0" w:color="auto"/>
            <w:right w:val="none" w:sz="0" w:space="0" w:color="auto"/>
          </w:divBdr>
        </w:div>
        <w:div w:id="1404597436">
          <w:marLeft w:val="1080"/>
          <w:marRight w:val="0"/>
          <w:marTop w:val="100"/>
          <w:marBottom w:val="0"/>
          <w:divBdr>
            <w:top w:val="none" w:sz="0" w:space="0" w:color="auto"/>
            <w:left w:val="none" w:sz="0" w:space="0" w:color="auto"/>
            <w:bottom w:val="none" w:sz="0" w:space="0" w:color="auto"/>
            <w:right w:val="none" w:sz="0" w:space="0" w:color="auto"/>
          </w:divBdr>
        </w:div>
        <w:div w:id="1032806509">
          <w:marLeft w:val="360"/>
          <w:marRight w:val="0"/>
          <w:marTop w:val="200"/>
          <w:marBottom w:val="0"/>
          <w:divBdr>
            <w:top w:val="none" w:sz="0" w:space="0" w:color="auto"/>
            <w:left w:val="none" w:sz="0" w:space="0" w:color="auto"/>
            <w:bottom w:val="none" w:sz="0" w:space="0" w:color="auto"/>
            <w:right w:val="none" w:sz="0" w:space="0" w:color="auto"/>
          </w:divBdr>
        </w:div>
        <w:div w:id="1473327711">
          <w:marLeft w:val="1080"/>
          <w:marRight w:val="0"/>
          <w:marTop w:val="100"/>
          <w:marBottom w:val="0"/>
          <w:divBdr>
            <w:top w:val="none" w:sz="0" w:space="0" w:color="auto"/>
            <w:left w:val="none" w:sz="0" w:space="0" w:color="auto"/>
            <w:bottom w:val="none" w:sz="0" w:space="0" w:color="auto"/>
            <w:right w:val="none" w:sz="0" w:space="0" w:color="auto"/>
          </w:divBdr>
        </w:div>
        <w:div w:id="604969410">
          <w:marLeft w:val="1800"/>
          <w:marRight w:val="0"/>
          <w:marTop w:val="100"/>
          <w:marBottom w:val="0"/>
          <w:divBdr>
            <w:top w:val="none" w:sz="0" w:space="0" w:color="auto"/>
            <w:left w:val="none" w:sz="0" w:space="0" w:color="auto"/>
            <w:bottom w:val="none" w:sz="0" w:space="0" w:color="auto"/>
            <w:right w:val="none" w:sz="0" w:space="0" w:color="auto"/>
          </w:divBdr>
        </w:div>
        <w:div w:id="570700598">
          <w:marLeft w:val="1800"/>
          <w:marRight w:val="0"/>
          <w:marTop w:val="100"/>
          <w:marBottom w:val="0"/>
          <w:divBdr>
            <w:top w:val="none" w:sz="0" w:space="0" w:color="auto"/>
            <w:left w:val="none" w:sz="0" w:space="0" w:color="auto"/>
            <w:bottom w:val="none" w:sz="0" w:space="0" w:color="auto"/>
            <w:right w:val="none" w:sz="0" w:space="0" w:color="auto"/>
          </w:divBdr>
        </w:div>
        <w:div w:id="1026949795">
          <w:marLeft w:val="1080"/>
          <w:marRight w:val="0"/>
          <w:marTop w:val="100"/>
          <w:marBottom w:val="0"/>
          <w:divBdr>
            <w:top w:val="none" w:sz="0" w:space="0" w:color="auto"/>
            <w:left w:val="none" w:sz="0" w:space="0" w:color="auto"/>
            <w:bottom w:val="none" w:sz="0" w:space="0" w:color="auto"/>
            <w:right w:val="none" w:sz="0" w:space="0" w:color="auto"/>
          </w:divBdr>
        </w:div>
        <w:div w:id="1742293881">
          <w:marLeft w:val="1800"/>
          <w:marRight w:val="0"/>
          <w:marTop w:val="1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1289948">
      <w:bodyDiv w:val="1"/>
      <w:marLeft w:val="0"/>
      <w:marRight w:val="0"/>
      <w:marTop w:val="0"/>
      <w:marBottom w:val="0"/>
      <w:divBdr>
        <w:top w:val="none" w:sz="0" w:space="0" w:color="auto"/>
        <w:left w:val="none" w:sz="0" w:space="0" w:color="auto"/>
        <w:bottom w:val="none" w:sz="0" w:space="0" w:color="auto"/>
        <w:right w:val="none" w:sz="0" w:space="0" w:color="auto"/>
      </w:divBdr>
      <w:divsChild>
        <w:div w:id="593712451">
          <w:marLeft w:val="360"/>
          <w:marRight w:val="0"/>
          <w:marTop w:val="200"/>
          <w:marBottom w:val="0"/>
          <w:divBdr>
            <w:top w:val="none" w:sz="0" w:space="0" w:color="auto"/>
            <w:left w:val="none" w:sz="0" w:space="0" w:color="auto"/>
            <w:bottom w:val="none" w:sz="0" w:space="0" w:color="auto"/>
            <w:right w:val="none" w:sz="0" w:space="0" w:color="auto"/>
          </w:divBdr>
        </w:div>
        <w:div w:id="10456407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EAF83-1CB6-4F66-B2E9-E008F353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9</Pages>
  <Words>3094</Words>
  <Characters>17637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262</cp:revision>
  <dcterms:created xsi:type="dcterms:W3CDTF">2021-03-31T02:17:00Z</dcterms:created>
  <dcterms:modified xsi:type="dcterms:W3CDTF">2022-02-13T15:33:00Z</dcterms:modified>
</cp:coreProperties>
</file>